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暨南大学人类遗传资源管理申报指引</w:t>
      </w:r>
    </w:p>
    <w:p>
      <w:pPr>
        <w:jc w:val="center"/>
        <w:rPr>
          <w:rFonts w:hint="eastAsia" w:ascii="仿宋" w:hAnsi="仿宋" w:eastAsia="仿宋" w:cs="仿宋"/>
          <w:b/>
          <w:bCs/>
          <w:sz w:val="44"/>
          <w:szCs w:val="44"/>
          <w:lang w:val="en-US" w:eastAsia="zh-CN"/>
        </w:rPr>
      </w:pPr>
    </w:p>
    <w:p>
      <w:pPr>
        <w:numPr>
          <w:ilvl w:val="0"/>
          <w:numId w:val="0"/>
        </w:numPr>
        <w:ind w:firstLine="720" w:firstLineChars="200"/>
        <w:jc w:val="both"/>
        <w:rPr>
          <w:rFonts w:hint="eastAsia" w:ascii="仿宋" w:hAnsi="仿宋" w:eastAsia="仿宋" w:cs="仿宋"/>
          <w:i w:val="0"/>
          <w:iCs w:val="0"/>
          <w:caps w:val="0"/>
          <w:color w:val="auto"/>
          <w:spacing w:val="0"/>
          <w:sz w:val="36"/>
          <w:szCs w:val="36"/>
          <w:shd w:val="clear" w:fill="FFFFFF"/>
        </w:rPr>
      </w:pPr>
      <w:r>
        <w:rPr>
          <w:rFonts w:hint="eastAsia" w:ascii="仿宋" w:hAnsi="仿宋" w:eastAsia="仿宋" w:cs="仿宋"/>
          <w:sz w:val="36"/>
          <w:szCs w:val="36"/>
          <w:lang w:val="en-US" w:eastAsia="zh-CN"/>
        </w:rPr>
        <w:t>本指引适用于暨南大学科研人员在项目申报时涉及人类遗传资源研究时使用。其中，</w:t>
      </w:r>
      <w:r>
        <w:rPr>
          <w:rFonts w:hint="eastAsia" w:ascii="仿宋" w:hAnsi="仿宋" w:eastAsia="仿宋" w:cs="仿宋"/>
          <w:i w:val="0"/>
          <w:iCs w:val="0"/>
          <w:caps w:val="0"/>
          <w:color w:val="auto"/>
          <w:spacing w:val="0"/>
          <w:sz w:val="36"/>
          <w:szCs w:val="36"/>
          <w:shd w:val="clear" w:fill="FFFFFF"/>
        </w:rPr>
        <w:t>为临床诊疗、采供血服务等活动需要，采集、保藏器官、组织、细胞等人体物质及开展相关活动，</w:t>
      </w:r>
      <w:r>
        <w:rPr>
          <w:rFonts w:hint="eastAsia" w:ascii="仿宋" w:hAnsi="仿宋" w:eastAsia="仿宋" w:cs="仿宋"/>
          <w:i w:val="0"/>
          <w:iCs w:val="0"/>
          <w:caps w:val="0"/>
          <w:color w:val="auto"/>
          <w:spacing w:val="0"/>
          <w:sz w:val="36"/>
          <w:szCs w:val="36"/>
          <w:shd w:val="clear" w:fill="FFFFFF"/>
          <w:lang w:eastAsia="zh-CN"/>
        </w:rPr>
        <w:t>不在本指引适用范围内。请</w:t>
      </w:r>
      <w:r>
        <w:rPr>
          <w:rFonts w:hint="eastAsia" w:ascii="仿宋" w:hAnsi="仿宋" w:eastAsia="仿宋" w:cs="仿宋"/>
          <w:i w:val="0"/>
          <w:iCs w:val="0"/>
          <w:caps w:val="0"/>
          <w:color w:val="auto"/>
          <w:spacing w:val="0"/>
          <w:sz w:val="36"/>
          <w:szCs w:val="36"/>
          <w:shd w:val="clear" w:fill="FFFFFF"/>
        </w:rPr>
        <w:t>依照相关法律、行政法规规定执行。</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1、人类遗传资源包括人类遗传资源材料和人类遗传资源信息。</w:t>
      </w:r>
    </w:p>
    <w:p>
      <w:pPr>
        <w:ind w:firstLine="360" w:firstLineChars="1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人类遗传资源材料是指含有人体基因组、基因等遗传物质的器官、组织、细胞等遗传材料。</w:t>
      </w:r>
    </w:p>
    <w:p>
      <w:pPr>
        <w:ind w:firstLine="360" w:firstLineChars="100"/>
        <w:jc w:val="both"/>
        <w:rPr>
          <w:rFonts w:hint="eastAsia" w:ascii="仿宋" w:hAnsi="仿宋" w:eastAsia="仿宋" w:cs="仿宋"/>
          <w:i w:val="0"/>
          <w:iCs w:val="0"/>
          <w:caps w:val="0"/>
          <w:color w:val="333333"/>
          <w:spacing w:val="0"/>
          <w:sz w:val="36"/>
          <w:szCs w:val="36"/>
          <w:shd w:val="clear" w:fill="FFFFFF"/>
        </w:rPr>
      </w:pPr>
      <w:r>
        <w:rPr>
          <w:rFonts w:hint="eastAsia" w:ascii="仿宋" w:hAnsi="仿宋" w:eastAsia="仿宋" w:cs="仿宋"/>
          <w:i w:val="0"/>
          <w:iCs w:val="0"/>
          <w:caps w:val="0"/>
          <w:color w:val="333333"/>
          <w:spacing w:val="0"/>
          <w:sz w:val="36"/>
          <w:szCs w:val="36"/>
          <w:shd w:val="clear" w:fill="FFFFFF"/>
        </w:rPr>
        <w:t>人类遗传资源信息是指利用人类遗传资源材料产生的数据等信息资料。</w:t>
      </w:r>
    </w:p>
    <w:p>
      <w:pPr>
        <w:numPr>
          <w:ilvl w:val="0"/>
          <w:numId w:val="0"/>
        </w:num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2、我国人类遗传资源监管包括四项审批制度、两项备案制度、一项登记制度。四项审批制度为人类遗传资源采集审批、保藏审批、国际合作科学研究审批和人类遗传资源材料出境审批；两项备案制度为人类遗传资源国际合作临床试验备案和人类遗传资源信息对外提供或开放使用备案；一项登记制度为</w:t>
      </w: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"https://fuwu.most.gov.cn/r/cms/zwpt/web/assets/pdf/9.rlyczysbdjzd.docx" \t "https://fuwu.most.gov.cn/html/jcxtml/20181201/_blank"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科学技术部重要遗传家系和特定地区人类遗传资源申报登记</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3、中国人类遗传资源采集审批</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适用于在中国境内从事的中国人类遗传资源采集活动，包括重要遗传家系、特定地区人类遗传资源和国务院科学技术行政部门规定种类、数量的人类遗传资源的采集活动的规范和管理。</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4、中国人类遗传资源保藏审批</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适用于对在中国境内从事中国人类遗传资源保藏活动、为科学研究提供基础平台的事项的规范和管理。</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5、中国人类遗传资源国际合作科学研究审批</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default" w:ascii="仿宋" w:hAnsi="仿宋" w:eastAsia="仿宋" w:cs="仿宋"/>
          <w:sz w:val="36"/>
          <w:szCs w:val="36"/>
          <w:lang w:val="en-US" w:eastAsia="zh-CN"/>
        </w:rPr>
      </w:pPr>
      <w:r>
        <w:rPr>
          <w:rFonts w:hint="eastAsia" w:ascii="仿宋" w:hAnsi="仿宋" w:eastAsia="仿宋" w:cs="仿宋"/>
          <w:sz w:val="36"/>
          <w:szCs w:val="36"/>
          <w:lang w:val="en-US" w:eastAsia="zh-CN"/>
        </w:rPr>
        <w:t>适用于对利用中国人类遗传资源开展国际合作科学研究的规范和管理。</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6、中国人类遗传资源材料出境审批</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rPr>
        <w:t>用于对利用中国人类遗传资源开展国际合作科学研究，或者因其他特殊情况确需将中国人类遗传资源材料运送、邮寄、携带出境的规范和管理。</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7、中国人类遗传资源国际合作临床试验备案</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适用于为获得相关药品和医疗器械在我国上市许可，在临床机构利用我国人类遗传资源开展国际合作临床试验、不涉及人类遗传资源材料出境的。</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8、中国人类遗传资源信息对外提供或开放使用备案</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适用于将人类遗传资源信息向外国组织、个人及其设立或者实际控制的机构提供或开放使用。</w:t>
      </w:r>
    </w:p>
    <w:p>
      <w:p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"javascript:;" \t "http://tt-tck.com/_blank"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9、科学技术部重要遗传家系和特定地区人类遗传资源申报登记</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适用范围：</w:t>
      </w:r>
    </w:p>
    <w:p>
      <w:pPr>
        <w:ind w:firstLine="720" w:firstLineChars="200"/>
        <w:jc w:val="both"/>
        <w:rPr>
          <w:rFonts w:hint="default" w:ascii="仿宋" w:hAnsi="仿宋" w:eastAsia="仿宋" w:cs="仿宋"/>
          <w:sz w:val="36"/>
          <w:szCs w:val="36"/>
          <w:lang w:val="en-US" w:eastAsia="zh-CN"/>
        </w:rPr>
      </w:pPr>
      <w:r>
        <w:rPr>
          <w:rFonts w:hint="default" w:ascii="仿宋" w:hAnsi="仿宋" w:eastAsia="仿宋" w:cs="仿宋"/>
          <w:sz w:val="36"/>
          <w:szCs w:val="36"/>
          <w:lang w:val="en-US" w:eastAsia="zh-CN"/>
        </w:rPr>
        <w:t>所称重要遗传家系是指患有遗传性疾病或具有遗传性特殊体质或生理特征的有血缘关系的群体，患病家系或具有遗传性特殊体质或生理特征成员五人以上，涉及三代。</w:t>
      </w:r>
    </w:p>
    <w:p>
      <w:pPr>
        <w:ind w:firstLine="720" w:firstLineChars="200"/>
        <w:jc w:val="both"/>
        <w:rPr>
          <w:rFonts w:hint="default" w:ascii="仿宋" w:hAnsi="仿宋" w:eastAsia="仿宋" w:cs="仿宋"/>
          <w:sz w:val="36"/>
          <w:szCs w:val="36"/>
          <w:lang w:val="en-US" w:eastAsia="zh-CN"/>
        </w:rPr>
      </w:pPr>
      <w:r>
        <w:rPr>
          <w:rFonts w:hint="default" w:ascii="仿宋" w:hAnsi="仿宋" w:eastAsia="仿宋" w:cs="仿宋"/>
          <w:sz w:val="36"/>
          <w:szCs w:val="36"/>
          <w:lang w:val="en-US" w:eastAsia="zh-CN"/>
        </w:rPr>
        <w:t>特定地区人类遗传资源指在隔离或特殊环境下长期生活，并具有特殊体质特征或在生理特征方面有适应性性状发生的人群遗传资源。特定地区不以是否为少数民族聚居区为划分依据。</w:t>
      </w:r>
    </w:p>
    <w:p>
      <w:pPr>
        <w:numPr>
          <w:ilvl w:val="0"/>
          <w:numId w:val="1"/>
        </w:numPr>
        <w:ind w:firstLine="720" w:firstLineChars="200"/>
        <w:jc w:val="both"/>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具体申报要求可登录科学技术部政务服务平台进行查看。网址：</w:t>
      </w: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"https://fuwu.most.gov.cn/" </w:instrText>
      </w:r>
      <w:r>
        <w:rPr>
          <w:rFonts w:hint="eastAsia" w:ascii="仿宋" w:hAnsi="仿宋" w:eastAsia="仿宋" w:cs="仿宋"/>
          <w:sz w:val="36"/>
          <w:szCs w:val="36"/>
          <w:lang w:val="en-US" w:eastAsia="zh-CN"/>
        </w:rPr>
        <w:fldChar w:fldCharType="separate"/>
      </w:r>
      <w:r>
        <w:rPr>
          <w:rStyle w:val="5"/>
          <w:rFonts w:hint="eastAsia" w:ascii="仿宋" w:hAnsi="仿宋" w:eastAsia="仿宋" w:cs="仿宋"/>
          <w:sz w:val="36"/>
          <w:szCs w:val="36"/>
          <w:lang w:val="en-US" w:eastAsia="zh-CN"/>
        </w:rPr>
        <w:t>https://fuwu.most.gov.cn/</w:t>
      </w:r>
      <w:r>
        <w:rPr>
          <w:rFonts w:hint="eastAsia" w:ascii="仿宋" w:hAnsi="仿宋" w:eastAsia="仿宋" w:cs="仿宋"/>
          <w:sz w:val="36"/>
          <w:szCs w:val="36"/>
          <w:lang w:val="en-US" w:eastAsia="zh-CN"/>
        </w:rPr>
        <w:fldChar w:fldCharType="end"/>
      </w:r>
    </w:p>
    <w:p>
      <w:pPr>
        <w:keepNext w:val="0"/>
        <w:keepLines w:val="0"/>
        <w:pageBreakBefore w:val="0"/>
        <w:widowControl w:val="0"/>
        <w:numPr>
          <w:numId w:val="0"/>
        </w:numPr>
        <w:kinsoku/>
        <w:wordWrap/>
        <w:overflowPunct/>
        <w:topLinePunct w:val="0"/>
        <w:autoSpaceDE/>
        <w:autoSpaceDN/>
        <w:bidi w:val="0"/>
        <w:adjustRightInd/>
        <w:snapToGrid/>
        <w:ind w:firstLine="720" w:firstLineChars="200"/>
        <w:jc w:val="both"/>
        <w:textAlignment w:val="auto"/>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11、申请</w:t>
      </w:r>
      <w:bookmarkStart w:id="0" w:name="_GoBack"/>
      <w:bookmarkEnd w:id="0"/>
      <w:r>
        <w:rPr>
          <w:rFonts w:hint="eastAsia" w:ascii="仿宋" w:hAnsi="仿宋" w:eastAsia="仿宋" w:cs="仿宋"/>
          <w:sz w:val="36"/>
          <w:szCs w:val="36"/>
          <w:lang w:val="en-US" w:eastAsia="zh-CN"/>
        </w:rPr>
        <w:t>材料受理部门：医学部学科建设与规划办公室；联系电话020-85220250；联系邮箱</w:t>
      </w:r>
      <w:r>
        <w:rPr>
          <w:rFonts w:hint="eastAsia" w:ascii="仿宋" w:hAnsi="仿宋" w:eastAsia="仿宋" w:cs="仿宋"/>
          <w:sz w:val="36"/>
          <w:szCs w:val="36"/>
          <w:lang w:val="en-US" w:eastAsia="zh-CN"/>
        </w:rPr>
        <w:fldChar w:fldCharType="begin"/>
      </w:r>
      <w:r>
        <w:rPr>
          <w:rFonts w:hint="eastAsia" w:ascii="仿宋" w:hAnsi="仿宋" w:eastAsia="仿宋" w:cs="仿宋"/>
          <w:sz w:val="36"/>
          <w:szCs w:val="36"/>
          <w:lang w:val="en-US" w:eastAsia="zh-CN"/>
        </w:rPr>
        <w:instrText xml:space="preserve"> HYPERLINK "mailto:oykyc@jnu.edu.cn%E3%80%82%E6%B1%87%E6%8A%A5PPT%E6%8F%90%E4%BA%A4%E6%88%AA%E6%AD%A2%E6%97%B6%E9%97%B4%E5%8F%A6%E8%A1%8C%E9%80%9A%E7%9F%A5%E3%80%82" </w:instrText>
      </w:r>
      <w:r>
        <w:rPr>
          <w:rFonts w:hint="eastAsia" w:ascii="仿宋" w:hAnsi="仿宋" w:eastAsia="仿宋" w:cs="仿宋"/>
          <w:sz w:val="36"/>
          <w:szCs w:val="36"/>
          <w:lang w:val="en-US" w:eastAsia="zh-CN"/>
        </w:rPr>
        <w:fldChar w:fldCharType="separate"/>
      </w:r>
      <w:r>
        <w:rPr>
          <w:rFonts w:hint="eastAsia" w:ascii="仿宋" w:hAnsi="仿宋" w:eastAsia="仿宋" w:cs="仿宋"/>
          <w:sz w:val="36"/>
          <w:szCs w:val="36"/>
          <w:lang w:val="en-US" w:eastAsia="zh-CN"/>
        </w:rPr>
        <w:t>oykyc@jnu.edu.cn</w:t>
      </w:r>
      <w:r>
        <w:rPr>
          <w:rFonts w:hint="eastAsia" w:ascii="仿宋" w:hAnsi="仿宋" w:eastAsia="仿宋" w:cs="仿宋"/>
          <w:sz w:val="36"/>
          <w:szCs w:val="36"/>
          <w:lang w:val="en-US" w:eastAsia="zh-CN"/>
        </w:rPr>
        <w:fldChar w:fldCharType="end"/>
      </w:r>
      <w:r>
        <w:rPr>
          <w:rFonts w:hint="eastAsia" w:ascii="仿宋" w:hAnsi="仿宋" w:eastAsia="仿宋" w:cs="仿宋"/>
          <w:sz w:val="36"/>
          <w:szCs w:val="36"/>
          <w:lang w:val="en-US" w:eastAsia="zh-CN"/>
        </w:rPr>
        <w:t>。</w:t>
      </w:r>
    </w:p>
    <w:p>
      <w:pPr>
        <w:jc w:val="both"/>
        <w:rPr>
          <w:rFonts w:hint="eastAsia" w:ascii="仿宋" w:hAnsi="仿宋" w:eastAsia="仿宋" w:cs="仿宋"/>
          <w:sz w:val="36"/>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AD33E4"/>
    <w:multiLevelType w:val="singleLevel"/>
    <w:tmpl w:val="62AD33E4"/>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mZTA0Y2VlZWE2MmI2OGI5Y2ViNmM0NjQxZTI0MTEifQ=="/>
  </w:docVars>
  <w:rsids>
    <w:rsidRoot w:val="00000000"/>
    <w:rsid w:val="047A5783"/>
    <w:rsid w:val="04D23811"/>
    <w:rsid w:val="09DE5EF4"/>
    <w:rsid w:val="0C095E08"/>
    <w:rsid w:val="0C811679"/>
    <w:rsid w:val="136E0F36"/>
    <w:rsid w:val="14792F82"/>
    <w:rsid w:val="14A800EA"/>
    <w:rsid w:val="15F1786F"/>
    <w:rsid w:val="18912F21"/>
    <w:rsid w:val="1A717398"/>
    <w:rsid w:val="1B4E5A52"/>
    <w:rsid w:val="1E915D22"/>
    <w:rsid w:val="1F346DA2"/>
    <w:rsid w:val="21752B7A"/>
    <w:rsid w:val="22021F1B"/>
    <w:rsid w:val="2339512C"/>
    <w:rsid w:val="24D665AE"/>
    <w:rsid w:val="25875086"/>
    <w:rsid w:val="27082C6B"/>
    <w:rsid w:val="294B02A8"/>
    <w:rsid w:val="2A13795C"/>
    <w:rsid w:val="2BF03DE5"/>
    <w:rsid w:val="2D0D454A"/>
    <w:rsid w:val="2D2A32E5"/>
    <w:rsid w:val="2DED531B"/>
    <w:rsid w:val="2FC97694"/>
    <w:rsid w:val="3192385D"/>
    <w:rsid w:val="32B2390F"/>
    <w:rsid w:val="34943BBA"/>
    <w:rsid w:val="38626CD1"/>
    <w:rsid w:val="386F2B4A"/>
    <w:rsid w:val="3D145A6E"/>
    <w:rsid w:val="3E642464"/>
    <w:rsid w:val="3E9F4E35"/>
    <w:rsid w:val="3F7438C7"/>
    <w:rsid w:val="3FAC3A65"/>
    <w:rsid w:val="40940292"/>
    <w:rsid w:val="40D22A4E"/>
    <w:rsid w:val="4114603C"/>
    <w:rsid w:val="44FD6EC9"/>
    <w:rsid w:val="45F7164A"/>
    <w:rsid w:val="4615621A"/>
    <w:rsid w:val="46635BF1"/>
    <w:rsid w:val="4779040E"/>
    <w:rsid w:val="485E2293"/>
    <w:rsid w:val="4A5C0E68"/>
    <w:rsid w:val="4A697C18"/>
    <w:rsid w:val="4B556BF7"/>
    <w:rsid w:val="50B74C70"/>
    <w:rsid w:val="51D735F2"/>
    <w:rsid w:val="52CA644D"/>
    <w:rsid w:val="53456AB3"/>
    <w:rsid w:val="54F2623D"/>
    <w:rsid w:val="55600341"/>
    <w:rsid w:val="583D4623"/>
    <w:rsid w:val="5AD17B86"/>
    <w:rsid w:val="5BBC31BA"/>
    <w:rsid w:val="5CF039A9"/>
    <w:rsid w:val="5CF21912"/>
    <w:rsid w:val="5DBF02AE"/>
    <w:rsid w:val="5E2B4F8A"/>
    <w:rsid w:val="5E787A22"/>
    <w:rsid w:val="5E7D126D"/>
    <w:rsid w:val="5EE7203D"/>
    <w:rsid w:val="623E6F65"/>
    <w:rsid w:val="62E202D2"/>
    <w:rsid w:val="63112928"/>
    <w:rsid w:val="633054D4"/>
    <w:rsid w:val="669D16E0"/>
    <w:rsid w:val="67C717AB"/>
    <w:rsid w:val="683926A8"/>
    <w:rsid w:val="69EC72A7"/>
    <w:rsid w:val="6B0E3011"/>
    <w:rsid w:val="6C133EE0"/>
    <w:rsid w:val="6CF50B68"/>
    <w:rsid w:val="6E1048B6"/>
    <w:rsid w:val="6ED84824"/>
    <w:rsid w:val="6F7264A0"/>
    <w:rsid w:val="6FFD22A9"/>
    <w:rsid w:val="71AD64EE"/>
    <w:rsid w:val="73E3248C"/>
    <w:rsid w:val="7412177D"/>
    <w:rsid w:val="759969D7"/>
    <w:rsid w:val="76BA058C"/>
    <w:rsid w:val="77AB2709"/>
    <w:rsid w:val="7E694F12"/>
    <w:rsid w:val="7F7E5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1095</Words>
  <Characters>1146</Characters>
  <Lines>0</Lines>
  <Paragraphs>0</Paragraphs>
  <TotalTime>9</TotalTime>
  <ScaleCrop>false</ScaleCrop>
  <LinksUpToDate>false</LinksUpToDate>
  <CharactersWithSpaces>1146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2022-06-21T02:12:00Z</dcterms:created>
  <dc:creator>user</dc:creator>
  <cp:lastModifiedBy>Joy</cp:lastModifiedBy>
  <cp:lastPrinted>2022-06-21T09:34:00Z</cp:lastPrinted>
  <dcterms:modified xsi:type="dcterms:W3CDTF">2022-06-22T00:57:56Z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BA707D64524248E890CAAD591F428805</vt:lpwstr>
  </property>
</Properties>
</file>