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D81" w:rsidRDefault="00B94D81" w:rsidP="00B94D81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暨南大学医学伦理委员会关于组织2022年度广东省基础与应用基础研究基金企业联合基金（公共卫生与医药</w:t>
      </w:r>
    </w:p>
    <w:p w:rsidR="00B94D81" w:rsidRDefault="00B94D81" w:rsidP="00B94D81">
      <w:pPr>
        <w:jc w:val="center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健康领域）项目医学伦理审查的通知</w:t>
      </w:r>
    </w:p>
    <w:p w:rsidR="00B94D81" w:rsidRDefault="00B94D81" w:rsidP="00B94D81">
      <w:pPr>
        <w:pStyle w:val="a5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2022年度广东省基础与应用基础研究基金企业联合基金（以下称“省企联合基金”）（公共卫生与医药健康领域）项目申报工作已正式开始，根据广东省基础与应用基础研究基金委员会申报通知要求，为进一步完善我校科研伦理审查机制，提高科研人员在科研伦理、科技安全等方面的责任感和法律意识，对于所有涉及生物安全的研究项目，在申报之前需要进行伦理审查。</w:t>
      </w:r>
    </w:p>
    <w:p w:rsidR="00B94D81" w:rsidRPr="00B94D81" w:rsidRDefault="00B94D81" w:rsidP="00B94D81">
      <w:pPr>
        <w:pStyle w:val="a5"/>
        <w:widowControl/>
        <w:numPr>
          <w:ilvl w:val="0"/>
          <w:numId w:val="1"/>
        </w:numPr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所有涉及人的研究项目（各附属医院在各自医院做伦理审查），在申报之前需要进行伦理预审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（仅供项目申报使用，项目获批后需重新申请正式伦理审查）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。请各位申请人根据具体情况准备申请材料（见附件1），各二级单位科研秘书于2022年7月20日17:00前将申请人</w:t>
      </w:r>
      <w:r>
        <w:rPr>
          <w:rFonts w:ascii="仿宋" w:eastAsia="仿宋" w:hAnsi="仿宋" w:cs="仿宋" w:hint="eastAsia"/>
          <w:b/>
          <w:bCs/>
          <w:color w:val="333333"/>
          <w:sz w:val="30"/>
          <w:szCs w:val="30"/>
        </w:rPr>
        <w:t>伦理申请材料（盖章的扫描版+未盖章的word版）与汇总表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发送医学伦理委员会邮箱，邮件标题请注明“省企联合基金</w:t>
      </w:r>
      <w:r w:rsidRPr="00B94D81">
        <w:rPr>
          <w:rFonts w:ascii="仿宋" w:eastAsia="仿宋" w:hAnsi="仿宋" w:cs="仿宋" w:hint="eastAsia"/>
          <w:color w:val="333333"/>
          <w:sz w:val="30"/>
          <w:szCs w:val="30"/>
        </w:rPr>
        <w:t>（公共卫生与医药健康领域）</w:t>
      </w:r>
      <w:r w:rsidRPr="00B94D81">
        <w:rPr>
          <w:rFonts w:ascii="仿宋" w:eastAsia="仿宋" w:hAnsi="仿宋" w:cs="仿宋" w:hint="eastAsia"/>
          <w:color w:val="333333"/>
          <w:sz w:val="30"/>
          <w:szCs w:val="30"/>
        </w:rPr>
        <w:t>-学院简称-负责人姓名”。</w:t>
      </w:r>
    </w:p>
    <w:p w:rsidR="00B94D81" w:rsidRDefault="00B94D81" w:rsidP="00B94D81">
      <w:pPr>
        <w:pStyle w:val="a5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注：（1）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不接受个人申请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。（2）批件领取后将不再对项目名称做修改，故请申请者注意，报送材料时，项目名称须为最终版本，并需与省企联合基金最终版本一致。</w:t>
      </w:r>
    </w:p>
    <w:p w:rsidR="00B94D81" w:rsidRDefault="00B94D81" w:rsidP="00B94D81">
      <w:pPr>
        <w:pStyle w:val="a5"/>
        <w:widowControl/>
        <w:numPr>
          <w:ilvl w:val="0"/>
          <w:numId w:val="1"/>
        </w:numPr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需要申请动物伦理的研究项目，申请流程请见附件2。</w:t>
      </w:r>
    </w:p>
    <w:p w:rsidR="00B94D81" w:rsidRDefault="00B94D81" w:rsidP="00B94D81">
      <w:pPr>
        <w:pStyle w:val="a5"/>
        <w:widowControl/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lastRenderedPageBreak/>
        <w:t>联系电话：020-85220250李老师</w:t>
      </w:r>
    </w:p>
    <w:p w:rsidR="00B94D81" w:rsidRDefault="00B94D81" w:rsidP="00B94D81">
      <w:pPr>
        <w:pStyle w:val="a5"/>
        <w:widowControl/>
        <w:spacing w:before="180" w:after="212" w:line="360" w:lineRule="auto"/>
        <w:ind w:firstLineChars="300" w:firstLine="900"/>
      </w:pPr>
      <w:r>
        <w:rPr>
          <w:rFonts w:ascii="仿宋" w:eastAsia="仿宋" w:hAnsi="仿宋" w:cs="仿宋" w:hint="eastAsia"/>
          <w:color w:val="333333"/>
          <w:sz w:val="30"/>
          <w:szCs w:val="30"/>
        </w:rPr>
        <w:t>医学伦理委员会、医学部学科办邮箱：oykyc@jnu.edu.cn</w:t>
      </w:r>
    </w:p>
    <w:p w:rsidR="00B94D81" w:rsidRDefault="00B94D81" w:rsidP="00B94D81">
      <w:pPr>
        <w:pStyle w:val="a5"/>
        <w:widowControl/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 附件：</w:t>
      </w:r>
    </w:p>
    <w:p w:rsidR="00B94D81" w:rsidRDefault="00B94D81" w:rsidP="00B94D81">
      <w:pPr>
        <w:pStyle w:val="a5"/>
        <w:widowControl/>
        <w:numPr>
          <w:ilvl w:val="0"/>
          <w:numId w:val="2"/>
        </w:numPr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涉及人的医学伦理申请</w:t>
      </w:r>
    </w:p>
    <w:p w:rsidR="00B94D81" w:rsidRDefault="00B94D81" w:rsidP="00B94D81">
      <w:pPr>
        <w:pStyle w:val="a5"/>
        <w:widowControl/>
        <w:numPr>
          <w:ilvl w:val="0"/>
          <w:numId w:val="2"/>
        </w:numPr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动物伦理申请流程</w:t>
      </w:r>
    </w:p>
    <w:p w:rsidR="00B94D81" w:rsidRDefault="00B94D81" w:rsidP="00B94D81">
      <w:pPr>
        <w:pStyle w:val="a5"/>
        <w:widowControl/>
        <w:spacing w:before="180" w:after="212" w:line="360" w:lineRule="auto"/>
        <w:ind w:leftChars="300" w:left="630"/>
        <w:rPr>
          <w:rFonts w:ascii="仿宋" w:eastAsia="仿宋" w:hAnsi="仿宋" w:cs="仿宋"/>
          <w:color w:val="333333"/>
          <w:sz w:val="30"/>
          <w:szCs w:val="30"/>
        </w:rPr>
      </w:pPr>
    </w:p>
    <w:p w:rsidR="00B94D81" w:rsidRDefault="00B94D81" w:rsidP="00B94D81">
      <w:pPr>
        <w:pStyle w:val="a5"/>
        <w:widowControl/>
        <w:spacing w:before="180" w:after="212" w:line="360" w:lineRule="auto"/>
        <w:ind w:leftChars="300" w:left="630"/>
        <w:rPr>
          <w:rFonts w:ascii="仿宋" w:eastAsia="仿宋" w:hAnsi="仿宋" w:cs="仿宋"/>
          <w:color w:val="333333"/>
          <w:sz w:val="30"/>
          <w:szCs w:val="30"/>
        </w:rPr>
      </w:pPr>
    </w:p>
    <w:p w:rsidR="00B94D81" w:rsidRDefault="00B94D81" w:rsidP="00B94D81">
      <w:pPr>
        <w:pStyle w:val="a5"/>
        <w:widowControl/>
        <w:spacing w:before="180" w:after="212" w:line="360" w:lineRule="auto"/>
        <w:ind w:leftChars="300" w:left="63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 xml:space="preserve">                                  医学部</w:t>
      </w:r>
    </w:p>
    <w:p w:rsidR="00B94D81" w:rsidRDefault="00B94D81" w:rsidP="00B94D81">
      <w:pPr>
        <w:pStyle w:val="a5"/>
        <w:widowControl/>
        <w:spacing w:before="180" w:after="212" w:line="360" w:lineRule="auto"/>
        <w:ind w:leftChars="300" w:left="63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 xml:space="preserve">                              202</w:t>
      </w:r>
      <w:bookmarkStart w:id="0" w:name="_GoBack"/>
      <w:bookmarkEnd w:id="0"/>
      <w:r>
        <w:rPr>
          <w:rFonts w:ascii="仿宋" w:eastAsia="仿宋" w:hAnsi="仿宋" w:cs="仿宋" w:hint="eastAsia"/>
          <w:color w:val="333333"/>
          <w:sz w:val="30"/>
          <w:szCs w:val="30"/>
        </w:rPr>
        <w:t>2年6月22日</w:t>
      </w:r>
    </w:p>
    <w:p w:rsidR="00147A0F" w:rsidRPr="00B94D81" w:rsidRDefault="00147A0F" w:rsidP="00B94D81"/>
    <w:sectPr w:rsidR="00147A0F" w:rsidRPr="00B94D81" w:rsidSect="00A62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C01" w:rsidRDefault="001E5C01" w:rsidP="00427271">
      <w:r>
        <w:separator/>
      </w:r>
    </w:p>
  </w:endnote>
  <w:endnote w:type="continuationSeparator" w:id="1">
    <w:p w:rsidR="001E5C01" w:rsidRDefault="001E5C01" w:rsidP="00427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微软雅黑...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C01" w:rsidRDefault="001E5C01" w:rsidP="00427271">
      <w:r>
        <w:separator/>
      </w:r>
    </w:p>
  </w:footnote>
  <w:footnote w:type="continuationSeparator" w:id="1">
    <w:p w:rsidR="001E5C01" w:rsidRDefault="001E5C01" w:rsidP="004272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8E2266"/>
    <w:multiLevelType w:val="singleLevel"/>
    <w:tmpl w:val="EC8E2266"/>
    <w:lvl w:ilvl="0">
      <w:start w:val="1"/>
      <w:numFmt w:val="decimal"/>
      <w:suff w:val="nothing"/>
      <w:lvlText w:val="%1、"/>
      <w:lvlJc w:val="left"/>
    </w:lvl>
  </w:abstractNum>
  <w:abstractNum w:abstractNumId="1">
    <w:nsid w:val="71CDF6EC"/>
    <w:multiLevelType w:val="singleLevel"/>
    <w:tmpl w:val="71CDF6E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271"/>
    <w:rsid w:val="000118EB"/>
    <w:rsid w:val="00147A0F"/>
    <w:rsid w:val="001E5C01"/>
    <w:rsid w:val="00427271"/>
    <w:rsid w:val="00B94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7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72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7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7271"/>
    <w:rPr>
      <w:sz w:val="18"/>
      <w:szCs w:val="18"/>
    </w:rPr>
  </w:style>
  <w:style w:type="paragraph" w:styleId="a5">
    <w:name w:val="Normal (Web)"/>
    <w:basedOn w:val="a"/>
    <w:qFormat/>
    <w:rsid w:val="00B94D81"/>
    <w:pPr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岑施颖</cp:lastModifiedBy>
  <cp:revision>3</cp:revision>
  <dcterms:created xsi:type="dcterms:W3CDTF">2022-06-21T07:49:00Z</dcterms:created>
  <dcterms:modified xsi:type="dcterms:W3CDTF">2022-06-21T07:51:00Z</dcterms:modified>
</cp:coreProperties>
</file>