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11B08">
      <w:pPr>
        <w:rPr>
          <w:rFonts w:hint="default" w:ascii="仿宋_GB2312" w:hAnsi="仿宋_GB2312" w:eastAsia="仿宋_GB2312" w:cs="仿宋_GB2312"/>
          <w:b w:val="0"/>
          <w:bCs w:val="0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36"/>
          <w:lang w:val="en-US" w:eastAsia="zh-CN" w:bidi="ar-SA"/>
        </w:rPr>
        <w:t>附件</w:t>
      </w:r>
    </w:p>
    <w:p w14:paraId="569FF1EE">
      <w:pPr>
        <w:jc w:val="center"/>
        <w:rPr>
          <w:rFonts w:hint="eastAsia" w:ascii="小标宋" w:hAnsi="小标宋" w:eastAsia="小标宋" w:cs="小标宋"/>
          <w:b w:val="0"/>
          <w:bCs w:val="0"/>
          <w:kern w:val="2"/>
          <w:sz w:val="44"/>
          <w:szCs w:val="52"/>
          <w:lang w:val="en-US" w:eastAsia="zh-CN" w:bidi="ar-SA"/>
        </w:rPr>
      </w:pPr>
      <w:r>
        <w:rPr>
          <w:rFonts w:hint="eastAsia" w:ascii="小标宋" w:hAnsi="小标宋" w:eastAsia="小标宋" w:cs="小标宋"/>
          <w:b w:val="0"/>
          <w:bCs w:val="0"/>
          <w:kern w:val="2"/>
          <w:sz w:val="44"/>
          <w:szCs w:val="52"/>
          <w:lang w:val="en-US" w:eastAsia="zh-CN" w:bidi="ar-SA"/>
        </w:rPr>
        <w:t>暨南大学2026年全国科普月活动汇总表</w:t>
      </w:r>
    </w:p>
    <w:p w14:paraId="5B592E40">
      <w:pP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36"/>
          <w:lang w:val="en-US" w:eastAsia="zh-CN" w:bidi="ar-SA"/>
        </w:rPr>
      </w:pPr>
    </w:p>
    <w:p w14:paraId="39AA742D">
      <w:pPr>
        <w:rPr>
          <w:rFonts w:hint="default" w:ascii="仿宋_GB2312" w:hAnsi="仿宋_GB2312" w:eastAsia="仿宋_GB2312" w:cs="仿宋_GB2312"/>
          <w:b w:val="0"/>
          <w:bCs w:val="0"/>
          <w:kern w:val="2"/>
          <w:sz w:val="28"/>
          <w:szCs w:val="36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8"/>
          <w:szCs w:val="36"/>
          <w:lang w:val="en-US" w:eastAsia="zh-CN" w:bidi="ar-SA"/>
        </w:rPr>
        <w:t xml:space="preserve">科普教育基地：             负责人（签字）：            填报人：              联系方式：      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880"/>
        <w:gridCol w:w="1950"/>
        <w:gridCol w:w="3485"/>
        <w:gridCol w:w="2031"/>
        <w:gridCol w:w="2700"/>
      </w:tblGrid>
      <w:tr w14:paraId="7412A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5CB10FE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  <w:t>活动日期</w:t>
            </w:r>
          </w:p>
        </w:tc>
        <w:tc>
          <w:tcPr>
            <w:tcW w:w="1880" w:type="dxa"/>
          </w:tcPr>
          <w:p w14:paraId="1E959785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  <w:t>活动主题</w:t>
            </w:r>
          </w:p>
        </w:tc>
        <w:tc>
          <w:tcPr>
            <w:tcW w:w="1950" w:type="dxa"/>
          </w:tcPr>
          <w:p w14:paraId="4207A32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  <w:t>面向人群</w:t>
            </w:r>
          </w:p>
        </w:tc>
        <w:tc>
          <w:tcPr>
            <w:tcW w:w="3485" w:type="dxa"/>
          </w:tcPr>
          <w:p w14:paraId="102042AD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  <w:t>活动内容</w:t>
            </w:r>
          </w:p>
        </w:tc>
        <w:tc>
          <w:tcPr>
            <w:tcW w:w="2031" w:type="dxa"/>
          </w:tcPr>
          <w:p w14:paraId="702C04BA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  <w:t>联系人</w:t>
            </w:r>
          </w:p>
        </w:tc>
        <w:tc>
          <w:tcPr>
            <w:tcW w:w="2700" w:type="dxa"/>
          </w:tcPr>
          <w:p w14:paraId="2D165396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36"/>
                <w:vertAlign w:val="baseline"/>
                <w:lang w:val="en-US" w:eastAsia="zh-CN" w:bidi="ar-SA"/>
              </w:rPr>
              <w:t>联系方式</w:t>
            </w:r>
          </w:p>
        </w:tc>
      </w:tr>
      <w:tr w14:paraId="03498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61D97000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880" w:type="dxa"/>
          </w:tcPr>
          <w:p w14:paraId="5EFBFB57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950" w:type="dxa"/>
          </w:tcPr>
          <w:p w14:paraId="0A9EBA8E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3485" w:type="dxa"/>
          </w:tcPr>
          <w:p w14:paraId="071D8CFC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</w:tcPr>
          <w:p w14:paraId="7EC15F0A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700" w:type="dxa"/>
          </w:tcPr>
          <w:p w14:paraId="6F73AD2C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  <w:tr w14:paraId="7EA92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36A45838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880" w:type="dxa"/>
          </w:tcPr>
          <w:p w14:paraId="20DFB9CE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950" w:type="dxa"/>
          </w:tcPr>
          <w:p w14:paraId="480915B4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3485" w:type="dxa"/>
          </w:tcPr>
          <w:p w14:paraId="236B7A1A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</w:tcPr>
          <w:p w14:paraId="091D2F57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700" w:type="dxa"/>
          </w:tcPr>
          <w:p w14:paraId="0D154B64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  <w:tr w14:paraId="55BE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7C40D2D6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880" w:type="dxa"/>
          </w:tcPr>
          <w:p w14:paraId="546AE0AB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950" w:type="dxa"/>
          </w:tcPr>
          <w:p w14:paraId="284447EA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3485" w:type="dxa"/>
          </w:tcPr>
          <w:p w14:paraId="1EF8522C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</w:tcPr>
          <w:p w14:paraId="28422186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700" w:type="dxa"/>
          </w:tcPr>
          <w:p w14:paraId="263A84B0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  <w:tr w14:paraId="28198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79B7DF05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880" w:type="dxa"/>
          </w:tcPr>
          <w:p w14:paraId="57C25E94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950" w:type="dxa"/>
          </w:tcPr>
          <w:p w14:paraId="4B5459A3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3485" w:type="dxa"/>
          </w:tcPr>
          <w:p w14:paraId="322F8DD7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</w:tcPr>
          <w:p w14:paraId="664DC6F5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700" w:type="dxa"/>
          </w:tcPr>
          <w:p w14:paraId="69D5ABAD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  <w:tr w14:paraId="6D283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6" w:type="dxa"/>
          </w:tcPr>
          <w:p w14:paraId="45E03B76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880" w:type="dxa"/>
          </w:tcPr>
          <w:p w14:paraId="2EFF055D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1950" w:type="dxa"/>
          </w:tcPr>
          <w:p w14:paraId="1620F765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3485" w:type="dxa"/>
          </w:tcPr>
          <w:p w14:paraId="44FA40BF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031" w:type="dxa"/>
          </w:tcPr>
          <w:p w14:paraId="165F780E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  <w:tc>
          <w:tcPr>
            <w:tcW w:w="2700" w:type="dxa"/>
          </w:tcPr>
          <w:p w14:paraId="1068A800">
            <w:pPr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</w:p>
        </w:tc>
      </w:tr>
    </w:tbl>
    <w:p w14:paraId="130868DC">
      <w:pPr>
        <w:rPr>
          <w:rFonts w:hint="eastAsia" w:ascii="仿宋_GB2312" w:hAnsi="仿宋_GB2312" w:eastAsia="仿宋_GB2312" w:cs="仿宋_GB2312"/>
          <w:b w:val="0"/>
          <w:bCs w:val="0"/>
          <w:kern w:val="2"/>
          <w:sz w:val="24"/>
          <w:szCs w:val="32"/>
          <w:lang w:val="en-US" w:eastAsia="zh-CN" w:bidi="ar-SA"/>
        </w:rPr>
      </w:pPr>
    </w:p>
    <w:p w14:paraId="7E4AD965">
      <w:pPr>
        <w:rPr>
          <w:rFonts w:hint="default" w:ascii="仿宋_GB2312" w:hAnsi="仿宋_GB2312" w:eastAsia="仿宋_GB2312" w:cs="仿宋_GB2312"/>
          <w:b w:val="0"/>
          <w:bCs w:val="0"/>
          <w:kern w:val="2"/>
          <w:sz w:val="24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24"/>
          <w:szCs w:val="32"/>
          <w:lang w:val="en-US" w:eastAsia="zh-CN" w:bidi="ar-SA"/>
        </w:rPr>
        <w:t>说明：请提供以上活动有关图片，连同全国科普月活动总结报告及相关证明材料于9月30日前发送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2"/>
          <w:sz w:val="24"/>
          <w:szCs w:val="32"/>
          <w:lang w:val="en-US" w:eastAsia="zh-CN" w:bidi="ar-SA"/>
        </w:rPr>
        <w:t>至邮箱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24"/>
          <w:szCs w:val="32"/>
          <w:lang w:val="en-US" w:eastAsia="zh-CN" w:bidi="ar-SA"/>
        </w:rPr>
        <w:t>okjcgxk@jnu.edu.cn。</w:t>
      </w:r>
    </w:p>
    <w:sectPr>
      <w:pgSz w:w="16838" w:h="11906" w:orient="landscape"/>
      <w:pgMar w:top="1701" w:right="1440" w:bottom="170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CB3AE2"/>
    <w:rsid w:val="19AA220F"/>
    <w:rsid w:val="286D547B"/>
    <w:rsid w:val="36536A47"/>
    <w:rsid w:val="37F030B5"/>
    <w:rsid w:val="4BEB208F"/>
    <w:rsid w:val="54890697"/>
    <w:rsid w:val="71E5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134</Characters>
  <Lines>0</Lines>
  <Paragraphs>0</Paragraphs>
  <TotalTime>4</TotalTime>
  <ScaleCrop>false</ScaleCrop>
  <LinksUpToDate>false</LinksUpToDate>
  <CharactersWithSpaces>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2025-09-08T02:38:00Z</dcterms:created>
  <dc:creator>Administrator</dc:creator>
  <cp:lastModifiedBy>王滢</cp:lastModifiedBy>
  <dcterms:modified xsi:type="dcterms:W3CDTF">2026-09-15T09:48:14Z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eyJoZGlkIjoiYmM4NmZkZDAxZDY1NmFmYzE0MzJkMzBlYzRjZTMyOTkiLCJ1c2VySWQiOiI0NDA3MDM0NTQifQ==</vt:lpwstr>
  </property>
  <property fmtid="{D5CDD505-2E9C-101B-9397-08002B2CF9AE}" pid="4" name="ICV">
    <vt:lpwstr>373708AD4E584A41A564AB840030EBD6_13</vt:lpwstr>
  </property>
</Properties>
</file>