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0670" w14:textId="77777777" w:rsidR="0072639B" w:rsidRDefault="0072639B" w:rsidP="0072639B">
      <w:pPr>
        <w:spacing w:line="560" w:lineRule="exact"/>
        <w:rPr>
          <w:rFonts w:cs="仿宋_GB2312" w:hint="eastAsia"/>
          <w:szCs w:val="32"/>
        </w:rPr>
      </w:pPr>
    </w:p>
    <w:p w14:paraId="0B62A692" w14:textId="77777777" w:rsidR="0072639B" w:rsidRDefault="0072639B" w:rsidP="0072639B">
      <w:pPr>
        <w:spacing w:line="20" w:lineRule="exact"/>
      </w:pPr>
    </w:p>
    <w:tbl>
      <w:tblPr>
        <w:tblpPr w:leftFromText="180" w:rightFromText="180" w:vertAnchor="text" w:horzAnchor="page" w:tblpX="1435" w:tblpY="3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409"/>
        <w:gridCol w:w="2268"/>
        <w:gridCol w:w="3544"/>
      </w:tblGrid>
      <w:tr w:rsidR="0072639B" w14:paraId="1C09CA61" w14:textId="77777777" w:rsidTr="00DC3749">
        <w:trPr>
          <w:trHeight w:val="1310"/>
        </w:trPr>
        <w:tc>
          <w:tcPr>
            <w:tcW w:w="1207" w:type="dxa"/>
            <w:vMerge w:val="restart"/>
            <w:vAlign w:val="center"/>
          </w:tcPr>
          <w:p w14:paraId="629CE523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zCs w:val="21"/>
              </w:rPr>
              <w:t>专利</w:t>
            </w:r>
          </w:p>
          <w:p w14:paraId="380F4F19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8221" w:type="dxa"/>
            <w:gridSpan w:val="3"/>
            <w:vAlign w:val="center"/>
          </w:tcPr>
          <w:p w14:paraId="3E5A54B0" w14:textId="77777777" w:rsidR="0072639B" w:rsidRDefault="0072639B" w:rsidP="00DC3749">
            <w:pPr>
              <w:spacing w:line="560" w:lineRule="exact"/>
            </w:pPr>
            <w:r>
              <w:rPr>
                <w:rFonts w:hint="eastAsia"/>
              </w:rPr>
              <w:t>专利号</w:t>
            </w:r>
            <w: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2A6FBF47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</w:rPr>
              <w:t>授权公告日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72639B" w14:paraId="03DA228C" w14:textId="77777777" w:rsidTr="00DC3749">
        <w:trPr>
          <w:trHeight w:val="707"/>
        </w:trPr>
        <w:tc>
          <w:tcPr>
            <w:tcW w:w="1207" w:type="dxa"/>
            <w:vMerge/>
          </w:tcPr>
          <w:p w14:paraId="3EA5BEEF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szCs w:val="21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779AAC8A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</w:rPr>
              <w:t>发明创造名称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72639B" w14:paraId="5EAB1415" w14:textId="77777777" w:rsidTr="00DC3749">
        <w:trPr>
          <w:trHeight w:val="779"/>
        </w:trPr>
        <w:tc>
          <w:tcPr>
            <w:tcW w:w="1207" w:type="dxa"/>
            <w:vMerge/>
          </w:tcPr>
          <w:p w14:paraId="626C0470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64F323A3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</w:rPr>
              <w:t>专利权人</w:t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72639B" w14:paraId="3D8123A9" w14:textId="77777777" w:rsidTr="00DC3749">
        <w:trPr>
          <w:trHeight w:val="7384"/>
        </w:trPr>
        <w:tc>
          <w:tcPr>
            <w:tcW w:w="1207" w:type="dxa"/>
            <w:vAlign w:val="center"/>
          </w:tcPr>
          <w:p w14:paraId="642E4ABC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②</w:t>
            </w:r>
            <w:r>
              <w:rPr>
                <w:rFonts w:cs="楷体_GB2312" w:hint="eastAsia"/>
                <w:szCs w:val="21"/>
              </w:rPr>
              <w:t>专利权人承诺符合开放许可（试点）声明条件</w:t>
            </w:r>
          </w:p>
        </w:tc>
        <w:tc>
          <w:tcPr>
            <w:tcW w:w="8221" w:type="dxa"/>
            <w:gridSpan w:val="3"/>
          </w:tcPr>
          <w:p w14:paraId="5EF5F7B8" w14:textId="77777777" w:rsidR="0072639B" w:rsidRDefault="0072639B" w:rsidP="00DC3749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szCs w:val="21"/>
              </w:rPr>
            </w:pPr>
            <w:r>
              <w:rPr>
                <w:rFonts w:cs="楷体_GB2312" w:hint="eastAsia"/>
                <w:szCs w:val="21"/>
              </w:rPr>
              <w:t>本专利不在专利独占实施许可或者排他实施许可有效期限内；</w:t>
            </w:r>
          </w:p>
          <w:p w14:paraId="1D2D3D7D" w14:textId="77777777" w:rsidR="0072639B" w:rsidRDefault="0072639B" w:rsidP="00DC3749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许可任何单位或个人实施本专利；</w:t>
            </w:r>
          </w:p>
          <w:p w14:paraId="6B9CB09C" w14:textId="77777777" w:rsidR="0072639B" w:rsidRDefault="0072639B" w:rsidP="00DC3749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szCs w:val="21"/>
              </w:rPr>
            </w:pPr>
            <w:r>
              <w:rPr>
                <w:rFonts w:cs="楷体_GB2312" w:hint="eastAsia"/>
                <w:szCs w:val="21"/>
              </w:rPr>
              <w:t>专利权在开放许可（试点）实施期间内，专利权人保证维持专利权有效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5304675" w14:textId="77777777" w:rsidR="0072639B" w:rsidRDefault="0072639B" w:rsidP="00DC3749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本专利通过开放许可（试点）达成的所有许可，将向试点组织单位备案；</w:t>
            </w:r>
          </w:p>
          <w:p w14:paraId="580BE506" w14:textId="77777777" w:rsidR="0072639B" w:rsidRDefault="0072639B" w:rsidP="00DC3749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 w:hint="eastAsia"/>
                <w:szCs w:val="21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 w14:paraId="5B5DEE05" w14:textId="77777777" w:rsidR="0072639B" w:rsidRDefault="0072639B" w:rsidP="00DC3749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szCs w:val="21"/>
              </w:rPr>
            </w:pPr>
            <w:r>
              <w:rPr>
                <w:rFonts w:cs="楷体_GB2312" w:hint="eastAsia"/>
                <w:szCs w:val="21"/>
              </w:rPr>
              <w:t>专利权人承诺以上信息属实，是专利权人的真实意思表示。</w:t>
            </w:r>
          </w:p>
        </w:tc>
      </w:tr>
      <w:tr w:rsidR="0072639B" w14:paraId="36BF4E60" w14:textId="77777777" w:rsidTr="00DC3749">
        <w:trPr>
          <w:trHeight w:val="1083"/>
        </w:trPr>
        <w:tc>
          <w:tcPr>
            <w:tcW w:w="1207" w:type="dxa"/>
            <w:vAlign w:val="center"/>
          </w:tcPr>
          <w:p w14:paraId="1E41EF2D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③</w:t>
            </w:r>
            <w:r>
              <w:rPr>
                <w:rFonts w:cs="楷体_GB2312" w:hint="eastAsia"/>
                <w:szCs w:val="21"/>
              </w:rPr>
              <w:t>自行实施专利的情</w:t>
            </w:r>
            <w:r>
              <w:rPr>
                <w:rFonts w:cs="楷体_GB2312" w:hint="eastAsia"/>
                <w:szCs w:val="21"/>
              </w:rPr>
              <w:lastRenderedPageBreak/>
              <w:t>况</w:t>
            </w:r>
          </w:p>
        </w:tc>
        <w:tc>
          <w:tcPr>
            <w:tcW w:w="8221" w:type="dxa"/>
            <w:gridSpan w:val="3"/>
            <w:vAlign w:val="center"/>
          </w:tcPr>
          <w:p w14:paraId="62815096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szCs w:val="21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未自行实施专利技术</w:t>
            </w:r>
          </w:p>
          <w:p w14:paraId="15FD7006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szCs w:val="21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已自行实施专利技术，自行实施专利技术的时间</w:t>
            </w:r>
            <w:r>
              <w:rPr>
                <w:rFonts w:cs="楷体_GB2312"/>
                <w:szCs w:val="21"/>
                <w:u w:val="single"/>
              </w:rPr>
              <w:t xml:space="preserve">               </w:t>
            </w:r>
            <w:r>
              <w:rPr>
                <w:rFonts w:cs="楷体_GB2312" w:hint="eastAsia"/>
                <w:szCs w:val="21"/>
              </w:rPr>
              <w:t>范围</w:t>
            </w:r>
            <w:r>
              <w:rPr>
                <w:rFonts w:cs="楷体_GB2312"/>
                <w:szCs w:val="21"/>
                <w:u w:val="single"/>
              </w:rPr>
              <w:t xml:space="preserve">             </w:t>
            </w:r>
            <w:r>
              <w:rPr>
                <w:rFonts w:cs="楷体_GB2312" w:hint="eastAsia"/>
                <w:szCs w:val="21"/>
              </w:rPr>
              <w:t>方式</w:t>
            </w:r>
            <w:r>
              <w:rPr>
                <w:rFonts w:cs="楷体_GB2312"/>
                <w:szCs w:val="21"/>
                <w:u w:val="single"/>
              </w:rPr>
              <w:t xml:space="preserve">               </w:t>
            </w:r>
          </w:p>
        </w:tc>
      </w:tr>
      <w:tr w:rsidR="0072639B" w14:paraId="33B7092D" w14:textId="77777777" w:rsidTr="00DC3749">
        <w:trPr>
          <w:trHeight w:val="1052"/>
        </w:trPr>
        <w:tc>
          <w:tcPr>
            <w:tcW w:w="1207" w:type="dxa"/>
            <w:vAlign w:val="center"/>
          </w:tcPr>
          <w:p w14:paraId="642E9B8E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cs="楷体_GB2312" w:hint="eastAsia"/>
                <w:szCs w:val="21"/>
              </w:rPr>
              <w:t>许可他人实施专利的状况</w:t>
            </w:r>
          </w:p>
        </w:tc>
        <w:tc>
          <w:tcPr>
            <w:tcW w:w="8221" w:type="dxa"/>
            <w:gridSpan w:val="3"/>
            <w:vAlign w:val="center"/>
          </w:tcPr>
          <w:p w14:paraId="6B1278E4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szCs w:val="21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未许可他人实施专利</w:t>
            </w:r>
          </w:p>
          <w:p w14:paraId="3EB4A8A8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szCs w:val="21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已许可他人实施专利，许可他人实施专利的时间</w:t>
            </w:r>
            <w:r>
              <w:rPr>
                <w:rFonts w:cs="楷体_GB2312"/>
                <w:szCs w:val="21"/>
                <w:u w:val="single"/>
              </w:rPr>
              <w:t xml:space="preserve">                      </w:t>
            </w:r>
            <w:r>
              <w:rPr>
                <w:rFonts w:cs="楷体_GB2312" w:hint="eastAsia"/>
                <w:szCs w:val="21"/>
              </w:rPr>
              <w:t>许可他人实施专利的范围</w:t>
            </w:r>
            <w:r>
              <w:rPr>
                <w:rFonts w:cs="楷体_GB2312"/>
                <w:szCs w:val="21"/>
                <w:u w:val="single"/>
              </w:rPr>
              <w:t xml:space="preserve">                 </w:t>
            </w:r>
          </w:p>
        </w:tc>
      </w:tr>
      <w:tr w:rsidR="0072639B" w14:paraId="3B633BB7" w14:textId="77777777" w:rsidTr="00DC3749">
        <w:trPr>
          <w:trHeight w:val="930"/>
        </w:trPr>
        <w:tc>
          <w:tcPr>
            <w:tcW w:w="1207" w:type="dxa"/>
            <w:vAlign w:val="center"/>
          </w:tcPr>
          <w:p w14:paraId="0FE7DC84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cs="楷体_GB2312" w:hint="eastAsia"/>
                <w:szCs w:val="21"/>
              </w:rPr>
              <w:t>⑤</w:t>
            </w:r>
            <w:r>
              <w:rPr>
                <w:rFonts w:hint="eastAsia"/>
                <w:szCs w:val="21"/>
              </w:rPr>
              <w:t>许可期限</w:t>
            </w:r>
          </w:p>
        </w:tc>
        <w:tc>
          <w:tcPr>
            <w:tcW w:w="8221" w:type="dxa"/>
            <w:gridSpan w:val="3"/>
            <w:vAlign w:val="center"/>
          </w:tcPr>
          <w:p w14:paraId="4D036D46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</w:p>
          <w:p w14:paraId="1783EE8C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rPr>
                <w:rFonts w:cs="楷体_GB2312" w:hint="eastAsia"/>
                <w:szCs w:val="21"/>
                <w:shd w:val="clear" w:color="auto" w:fill="FFFFFF"/>
              </w:rPr>
              <w:t>许可期限届满日</w:t>
            </w:r>
            <w:r>
              <w:rPr>
                <w:rFonts w:cs="楷体_GB2312" w:hint="eastAsia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cs="楷体_GB2312" w:hint="eastAsia"/>
                <w:szCs w:val="21"/>
                <w:shd w:val="clear" w:color="auto" w:fill="FFFFFF"/>
              </w:rPr>
              <w:t>年</w:t>
            </w:r>
            <w:r>
              <w:rPr>
                <w:rFonts w:cs="楷体_GB2312" w:hint="eastAsia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cs="楷体_GB2312" w:hint="eastAsia"/>
                <w:szCs w:val="21"/>
                <w:shd w:val="clear" w:color="auto" w:fill="FFFFFF"/>
              </w:rPr>
              <w:t>月</w:t>
            </w:r>
            <w:r>
              <w:rPr>
                <w:rFonts w:cs="楷体_GB2312" w:hint="eastAsia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cs="楷体_GB2312" w:hint="eastAsia"/>
                <w:szCs w:val="21"/>
                <w:shd w:val="clear" w:color="auto" w:fill="FFFFFF"/>
              </w:rPr>
              <w:t>日</w:t>
            </w:r>
            <w:r>
              <w:rPr>
                <w:rFonts w:cs="楷体_GB2312" w:hint="eastAsia"/>
                <w:color w:val="333333"/>
                <w:szCs w:val="21"/>
                <w:shd w:val="clear" w:color="auto" w:fill="FFFFFF"/>
              </w:rPr>
              <w:t xml:space="preserve">        </w:t>
            </w:r>
          </w:p>
        </w:tc>
      </w:tr>
      <w:tr w:rsidR="0072639B" w14:paraId="59AA0E09" w14:textId="77777777" w:rsidTr="00DC3749">
        <w:trPr>
          <w:trHeight w:val="677"/>
        </w:trPr>
        <w:tc>
          <w:tcPr>
            <w:tcW w:w="1207" w:type="dxa"/>
            <w:vMerge w:val="restart"/>
            <w:vAlign w:val="center"/>
          </w:tcPr>
          <w:p w14:paraId="68F6A090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⑥</w:t>
            </w:r>
            <w:r>
              <w:rPr>
                <w:rFonts w:cs="楷体_GB2312" w:hint="eastAsia"/>
                <w:szCs w:val="21"/>
              </w:rPr>
              <w:t>许可使用费标准（任选其一）</w:t>
            </w:r>
          </w:p>
          <w:p w14:paraId="587AA048" w14:textId="77777777" w:rsidR="0072639B" w:rsidRDefault="0072639B" w:rsidP="00DC374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7363E08A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免费使用。</w:t>
            </w:r>
          </w:p>
        </w:tc>
      </w:tr>
      <w:tr w:rsidR="0072639B" w14:paraId="2BA9DC83" w14:textId="77777777" w:rsidTr="00DC3749">
        <w:trPr>
          <w:trHeight w:val="2012"/>
        </w:trPr>
        <w:tc>
          <w:tcPr>
            <w:tcW w:w="1207" w:type="dxa"/>
            <w:vMerge/>
          </w:tcPr>
          <w:p w14:paraId="6BE94B81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700284B4" w14:textId="77777777" w:rsidR="0072639B" w:rsidRDefault="0072639B" w:rsidP="00DC3749">
            <w:pPr>
              <w:spacing w:line="560" w:lineRule="exact"/>
              <w:rPr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采用入门费和提成费相结合的方式，其中入门费为</w:t>
            </w:r>
            <w:r>
              <w:rPr>
                <w:rFonts w:cs="楷体_GB2312"/>
                <w:szCs w:val="21"/>
                <w:u w:val="single"/>
              </w:rPr>
              <w:t xml:space="preserve">          </w:t>
            </w:r>
            <w:r>
              <w:rPr>
                <w:rFonts w:cs="楷体_GB2312" w:hint="eastAsia"/>
                <w:szCs w:val="21"/>
              </w:rPr>
              <w:t>元，提成费按当年度合同产品净销售额的</w:t>
            </w:r>
            <w:r>
              <w:rPr>
                <w:rFonts w:cs="楷体_GB2312"/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>%</w:t>
            </w:r>
            <w:r>
              <w:rPr>
                <w:rFonts w:cs="楷体_GB2312" w:hint="eastAsia"/>
                <w:szCs w:val="21"/>
              </w:rPr>
              <w:t>提取。</w:t>
            </w:r>
          </w:p>
        </w:tc>
      </w:tr>
      <w:tr w:rsidR="0072639B" w14:paraId="64B49B3A" w14:textId="77777777" w:rsidTr="00DC3749">
        <w:tc>
          <w:tcPr>
            <w:tcW w:w="1207" w:type="dxa"/>
            <w:vMerge/>
          </w:tcPr>
          <w:p w14:paraId="2E7D4F74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8221" w:type="dxa"/>
            <w:gridSpan w:val="3"/>
          </w:tcPr>
          <w:p w14:paraId="185DE205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采用一次总付的方式，在合同生效后</w:t>
            </w:r>
            <w:r>
              <w:rPr>
                <w:rFonts w:cs="楷体_GB2312"/>
                <w:szCs w:val="21"/>
                <w:u w:val="single"/>
              </w:rPr>
              <w:t xml:space="preserve">             </w:t>
            </w:r>
            <w:r>
              <w:rPr>
                <w:rFonts w:cs="楷体_GB2312" w:hint="eastAsia"/>
                <w:szCs w:val="21"/>
              </w:rPr>
              <w:t>日内一次性全额支付所有使用费</w:t>
            </w:r>
            <w:r>
              <w:rPr>
                <w:rFonts w:cs="楷体_GB2312"/>
                <w:szCs w:val="21"/>
                <w:u w:val="single"/>
              </w:rPr>
              <w:t xml:space="preserve">             </w:t>
            </w:r>
            <w:r>
              <w:rPr>
                <w:rFonts w:cs="楷体_GB2312" w:hint="eastAsia"/>
                <w:szCs w:val="21"/>
              </w:rPr>
              <w:t>元</w:t>
            </w:r>
            <w:r>
              <w:rPr>
                <w:rFonts w:cs="楷体_GB2312"/>
                <w:szCs w:val="21"/>
              </w:rPr>
              <w:t xml:space="preserve"> </w:t>
            </w:r>
            <w:r>
              <w:rPr>
                <w:rFonts w:cs="楷体_GB2312" w:hint="eastAsia"/>
                <w:szCs w:val="21"/>
              </w:rPr>
              <w:t>。</w:t>
            </w:r>
          </w:p>
        </w:tc>
      </w:tr>
      <w:tr w:rsidR="0072639B" w14:paraId="3A59DBDB" w14:textId="77777777" w:rsidTr="00DC3749">
        <w:tc>
          <w:tcPr>
            <w:tcW w:w="1207" w:type="dxa"/>
            <w:vMerge/>
          </w:tcPr>
          <w:p w14:paraId="7FB3EFDC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8221" w:type="dxa"/>
            <w:gridSpan w:val="3"/>
          </w:tcPr>
          <w:p w14:paraId="3505CB6D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color w:val="333333"/>
                <w:szCs w:val="21"/>
                <w:shd w:val="clear" w:color="auto" w:fill="FFFFFF"/>
              </w:rPr>
              <w:t xml:space="preserve">  </w:t>
            </w:r>
            <w:proofErr w:type="gramStart"/>
            <w:r>
              <w:rPr>
                <w:rFonts w:cs="楷体_GB2312" w:hint="eastAsia"/>
                <w:szCs w:val="21"/>
              </w:rPr>
              <w:t>采用总付额内</w:t>
            </w:r>
            <w:proofErr w:type="gramEnd"/>
            <w:r>
              <w:rPr>
                <w:rFonts w:cs="楷体_GB2312" w:hint="eastAsia"/>
                <w:szCs w:val="21"/>
              </w:rPr>
              <w:t>分期支付的方式，在合同生效后</w:t>
            </w:r>
            <w:r>
              <w:rPr>
                <w:rFonts w:cs="楷体_GB2312"/>
                <w:szCs w:val="21"/>
                <w:u w:val="single"/>
              </w:rPr>
              <w:t xml:space="preserve">           </w:t>
            </w:r>
            <w:r>
              <w:rPr>
                <w:rFonts w:cs="楷体_GB2312" w:hint="eastAsia"/>
                <w:szCs w:val="21"/>
              </w:rPr>
              <w:t>日内支付第一批次</w:t>
            </w:r>
            <w:r>
              <w:rPr>
                <w:rFonts w:cs="楷体_GB2312"/>
                <w:szCs w:val="21"/>
                <w:u w:val="single"/>
              </w:rPr>
              <w:t xml:space="preserve">      </w:t>
            </w:r>
            <w:r>
              <w:rPr>
                <w:rFonts w:cs="楷体_GB2312" w:hint="eastAsia"/>
                <w:szCs w:val="21"/>
                <w:u w:val="single"/>
              </w:rPr>
              <w:t xml:space="preserve">   </w:t>
            </w:r>
            <w:r>
              <w:rPr>
                <w:rFonts w:cs="楷体_GB2312"/>
                <w:szCs w:val="21"/>
                <w:u w:val="single"/>
              </w:rPr>
              <w:t xml:space="preserve">   </w:t>
            </w:r>
            <w:r>
              <w:rPr>
                <w:rFonts w:cs="楷体_GB2312" w:hint="eastAsia"/>
                <w:szCs w:val="21"/>
              </w:rPr>
              <w:t>元，后在每个会计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 w:hint="eastAsia"/>
                <w:szCs w:val="21"/>
              </w:rPr>
              <w:t>月份</w:t>
            </w:r>
            <w:r>
              <w:rPr>
                <w:rFonts w:cs="楷体_GB2312"/>
                <w:szCs w:val="21"/>
              </w:rPr>
              <w:t>/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 w:hint="eastAsia"/>
                <w:szCs w:val="21"/>
              </w:rPr>
              <w:t>季度</w:t>
            </w:r>
            <w:r>
              <w:rPr>
                <w:rFonts w:cs="楷体_GB2312"/>
                <w:szCs w:val="21"/>
              </w:rPr>
              <w:t>/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 w:hint="eastAsia"/>
                <w:szCs w:val="21"/>
              </w:rPr>
              <w:t>年度截止前的</w:t>
            </w:r>
            <w:r>
              <w:rPr>
                <w:rFonts w:cs="楷体_GB2312"/>
                <w:szCs w:val="21"/>
                <w:u w:val="single"/>
              </w:rPr>
              <w:t xml:space="preserve">             </w:t>
            </w:r>
            <w:r>
              <w:rPr>
                <w:rFonts w:cs="楷体_GB2312" w:hint="eastAsia"/>
                <w:szCs w:val="21"/>
              </w:rPr>
              <w:t>日内，分</w:t>
            </w:r>
            <w:r>
              <w:rPr>
                <w:rFonts w:cs="楷体_GB2312"/>
                <w:szCs w:val="21"/>
                <w:u w:val="single"/>
              </w:rPr>
              <w:t xml:space="preserve">        </w:t>
            </w:r>
            <w:r>
              <w:rPr>
                <w:rFonts w:cs="楷体_GB2312" w:hint="eastAsia"/>
                <w:szCs w:val="21"/>
              </w:rPr>
              <w:t>批次支付，每次支付</w:t>
            </w:r>
            <w:r>
              <w:rPr>
                <w:rFonts w:cs="楷体_GB2312"/>
                <w:szCs w:val="21"/>
                <w:u w:val="single"/>
              </w:rPr>
              <w:t xml:space="preserve">             </w:t>
            </w:r>
            <w:r>
              <w:rPr>
                <w:rFonts w:cs="楷体_GB2312" w:hint="eastAsia"/>
                <w:szCs w:val="21"/>
              </w:rPr>
              <w:t>元。包括第一次在内总共支付</w:t>
            </w:r>
            <w:r>
              <w:rPr>
                <w:rFonts w:cs="楷体_GB2312"/>
                <w:szCs w:val="21"/>
                <w:u w:val="single"/>
              </w:rPr>
              <w:t xml:space="preserve">        </w:t>
            </w:r>
            <w:r>
              <w:rPr>
                <w:rFonts w:cs="楷体_GB2312" w:hint="eastAsia"/>
                <w:szCs w:val="21"/>
              </w:rPr>
              <w:t>次，共计</w:t>
            </w:r>
            <w:r>
              <w:rPr>
                <w:rFonts w:cs="楷体_GB2312"/>
                <w:szCs w:val="21"/>
                <w:u w:val="single"/>
              </w:rPr>
              <w:t xml:space="preserve">             </w:t>
            </w:r>
            <w:r>
              <w:rPr>
                <w:rFonts w:cs="楷体_GB2312" w:hint="eastAsia"/>
                <w:szCs w:val="21"/>
              </w:rPr>
              <w:t>元。</w:t>
            </w:r>
            <w:r>
              <w:rPr>
                <w:rFonts w:cs="楷体_GB2312"/>
                <w:szCs w:val="21"/>
              </w:rPr>
              <w:t xml:space="preserve">          </w:t>
            </w:r>
          </w:p>
        </w:tc>
      </w:tr>
      <w:tr w:rsidR="0072639B" w14:paraId="54B5C7AA" w14:textId="77777777" w:rsidTr="00DC3749">
        <w:tc>
          <w:tcPr>
            <w:tcW w:w="1207" w:type="dxa"/>
            <w:vMerge/>
          </w:tcPr>
          <w:p w14:paraId="2454306F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8221" w:type="dxa"/>
            <w:gridSpan w:val="3"/>
          </w:tcPr>
          <w:p w14:paraId="4CD2DDED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szCs w:val="2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楷体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cs="楷体_GB2312" w:hint="eastAsia"/>
                <w:szCs w:val="21"/>
              </w:rPr>
              <w:t>其他明确合理的许可使用费标准</w:t>
            </w:r>
          </w:p>
          <w:p w14:paraId="5098B180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szCs w:val="21"/>
              </w:rPr>
            </w:pPr>
          </w:p>
          <w:p w14:paraId="0CDE64A1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szCs w:val="21"/>
              </w:rPr>
            </w:pPr>
          </w:p>
          <w:p w14:paraId="4AC721E5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szCs w:val="21"/>
              </w:rPr>
            </w:pPr>
          </w:p>
          <w:p w14:paraId="546C2AE0" w14:textId="77777777" w:rsidR="0072639B" w:rsidRDefault="0072639B" w:rsidP="00DC3749">
            <w:pPr>
              <w:spacing w:line="560" w:lineRule="exact"/>
              <w:jc w:val="left"/>
              <w:rPr>
                <w:color w:val="333333"/>
                <w:szCs w:val="21"/>
                <w:shd w:val="clear" w:color="auto" w:fill="FFFFFF"/>
              </w:rPr>
            </w:pPr>
          </w:p>
        </w:tc>
      </w:tr>
      <w:tr w:rsidR="0072639B" w14:paraId="6F80D2DA" w14:textId="77777777" w:rsidTr="00DC3749">
        <w:trPr>
          <w:trHeight w:val="3865"/>
        </w:trPr>
        <w:tc>
          <w:tcPr>
            <w:tcW w:w="1207" w:type="dxa"/>
            <w:vAlign w:val="center"/>
          </w:tcPr>
          <w:p w14:paraId="5CB99B00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⑦</w:t>
            </w:r>
            <w:r>
              <w:rPr>
                <w:rFonts w:hint="eastAsia"/>
                <w:szCs w:val="21"/>
              </w:rPr>
              <w:t>其他约定事项</w:t>
            </w:r>
          </w:p>
        </w:tc>
        <w:tc>
          <w:tcPr>
            <w:tcW w:w="8221" w:type="dxa"/>
            <w:gridSpan w:val="3"/>
          </w:tcPr>
          <w:p w14:paraId="577C2B76" w14:textId="77777777" w:rsidR="0072639B" w:rsidRDefault="0072639B" w:rsidP="00DC3749">
            <w:pPr>
              <w:spacing w:line="560" w:lineRule="exact"/>
              <w:jc w:val="left"/>
            </w:pPr>
          </w:p>
          <w:p w14:paraId="519C2D40" w14:textId="77777777" w:rsidR="0072639B" w:rsidRDefault="0072639B" w:rsidP="00DC3749">
            <w:pPr>
              <w:spacing w:line="560" w:lineRule="exact"/>
              <w:jc w:val="left"/>
            </w:pPr>
          </w:p>
        </w:tc>
      </w:tr>
      <w:tr w:rsidR="0072639B" w14:paraId="65F16489" w14:textId="77777777" w:rsidTr="00DC3749">
        <w:trPr>
          <w:trHeight w:val="622"/>
        </w:trPr>
        <w:tc>
          <w:tcPr>
            <w:tcW w:w="1207" w:type="dxa"/>
            <w:vMerge w:val="restart"/>
            <w:vAlign w:val="center"/>
          </w:tcPr>
          <w:p w14:paraId="3C25F6E6" w14:textId="77777777" w:rsidR="0072639B" w:rsidRDefault="0072639B" w:rsidP="00DC374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  <w:szCs w:val="21"/>
              </w:rPr>
              <w:t>许可人联系方式</w:t>
            </w:r>
          </w:p>
        </w:tc>
        <w:tc>
          <w:tcPr>
            <w:tcW w:w="2409" w:type="dxa"/>
            <w:vAlign w:val="center"/>
          </w:tcPr>
          <w:p w14:paraId="177D9938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rPr>
                <w:rFonts w:cs="楷体_GB2312" w:hint="eastAsia"/>
                <w:color w:val="333333"/>
                <w:szCs w:val="21"/>
                <w:shd w:val="clear" w:color="auto" w:fill="FFFFFF"/>
              </w:rPr>
              <w:t>收件人姓名：</w:t>
            </w:r>
          </w:p>
        </w:tc>
        <w:tc>
          <w:tcPr>
            <w:tcW w:w="5812" w:type="dxa"/>
            <w:gridSpan w:val="2"/>
            <w:vAlign w:val="center"/>
          </w:tcPr>
          <w:p w14:paraId="486BADA5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rPr>
                <w:rFonts w:cs="楷体_GB2312" w:hint="eastAsia"/>
                <w:color w:val="333333"/>
                <w:szCs w:val="21"/>
                <w:shd w:val="clear" w:color="auto" w:fill="FFFFFF"/>
              </w:rPr>
              <w:t>地址：</w:t>
            </w:r>
          </w:p>
        </w:tc>
      </w:tr>
      <w:tr w:rsidR="0072639B" w14:paraId="14063459" w14:textId="77777777" w:rsidTr="00DC3749">
        <w:trPr>
          <w:trHeight w:val="465"/>
        </w:trPr>
        <w:tc>
          <w:tcPr>
            <w:tcW w:w="1207" w:type="dxa"/>
            <w:vMerge/>
          </w:tcPr>
          <w:p w14:paraId="78AAD48D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CA91DEF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rPr>
                <w:rFonts w:cs="楷体_GB2312" w:hint="eastAsia"/>
                <w:color w:val="333333"/>
                <w:szCs w:val="21"/>
                <w:shd w:val="clear" w:color="auto" w:fill="FFFFFF"/>
              </w:rPr>
              <w:t>邮编：</w:t>
            </w:r>
          </w:p>
        </w:tc>
        <w:tc>
          <w:tcPr>
            <w:tcW w:w="2268" w:type="dxa"/>
            <w:vAlign w:val="center"/>
          </w:tcPr>
          <w:p w14:paraId="0EEE2548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rPr>
                <w:rFonts w:cs="楷体_GB2312" w:hint="eastAsia"/>
                <w:color w:val="333333"/>
                <w:szCs w:val="21"/>
                <w:shd w:val="clear" w:color="auto" w:fill="FFFFFF"/>
              </w:rPr>
              <w:t>电话：</w:t>
            </w:r>
          </w:p>
        </w:tc>
        <w:tc>
          <w:tcPr>
            <w:tcW w:w="3544" w:type="dxa"/>
            <w:vAlign w:val="center"/>
          </w:tcPr>
          <w:p w14:paraId="6118EB42" w14:textId="77777777" w:rsidR="0072639B" w:rsidRDefault="0072639B" w:rsidP="00DC3749">
            <w:pPr>
              <w:spacing w:line="560" w:lineRule="exact"/>
              <w:rPr>
                <w:rFonts w:cs="楷体_GB2312"/>
                <w:color w:val="333333"/>
                <w:szCs w:val="21"/>
                <w:shd w:val="clear" w:color="auto" w:fill="FFFFFF"/>
              </w:rPr>
            </w:pPr>
            <w:r>
              <w:rPr>
                <w:rFonts w:cs="楷体_GB2312" w:hint="eastAsia"/>
                <w:color w:val="333333"/>
                <w:szCs w:val="21"/>
                <w:shd w:val="clear" w:color="auto" w:fill="FFFFFF"/>
              </w:rPr>
              <w:t>电子邮件：</w:t>
            </w:r>
          </w:p>
        </w:tc>
      </w:tr>
      <w:tr w:rsidR="0072639B" w14:paraId="79081BBD" w14:textId="77777777" w:rsidTr="00DC3749">
        <w:trPr>
          <w:trHeight w:val="6606"/>
        </w:trPr>
        <w:tc>
          <w:tcPr>
            <w:tcW w:w="9428" w:type="dxa"/>
            <w:gridSpan w:val="4"/>
          </w:tcPr>
          <w:p w14:paraId="4D12E6FD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</w:rPr>
              <w:lastRenderedPageBreak/>
              <w:t>⑨</w:t>
            </w:r>
            <w:r>
              <w:rPr>
                <w:rFonts w:hint="eastAsia"/>
                <w:szCs w:val="21"/>
              </w:rPr>
              <w:t>专利权人签章：</w:t>
            </w:r>
          </w:p>
          <w:p w14:paraId="69345BA3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18AC735B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2AD21631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58AA2F1D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13DE5929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540F2367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63CE1862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748A4C01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7892AB7C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2DC9AE42" w14:textId="77777777" w:rsidR="0072639B" w:rsidRDefault="0072639B" w:rsidP="00DC3749">
            <w:pPr>
              <w:spacing w:line="560" w:lineRule="exact"/>
              <w:jc w:val="left"/>
              <w:rPr>
                <w:szCs w:val="21"/>
              </w:rPr>
            </w:pPr>
          </w:p>
          <w:p w14:paraId="2D2ED758" w14:textId="77777777" w:rsidR="0072639B" w:rsidRDefault="0072639B" w:rsidP="00DC3749">
            <w:pPr>
              <w:spacing w:line="560" w:lineRule="exact"/>
              <w:jc w:val="left"/>
              <w:rPr>
                <w:rFonts w:cs="楷体_GB2312"/>
                <w:color w:val="333333"/>
                <w:szCs w:val="21"/>
                <w:shd w:val="clear" w:color="auto" w:fill="FFFFFF"/>
              </w:rPr>
            </w:pPr>
          </w:p>
        </w:tc>
      </w:tr>
    </w:tbl>
    <w:p w14:paraId="471D1A85" w14:textId="77777777" w:rsidR="0072639B" w:rsidRDefault="0072639B" w:rsidP="0072639B">
      <w:pPr>
        <w:adjustRightInd w:val="0"/>
        <w:spacing w:line="560" w:lineRule="exact"/>
        <w:jc w:val="left"/>
        <w:rPr>
          <w:rFonts w:eastAsia="黑体"/>
          <w:sz w:val="18"/>
        </w:rPr>
      </w:pPr>
      <w:r>
        <w:rPr>
          <w:rFonts w:eastAsia="黑体" w:hint="eastAsia"/>
          <w:sz w:val="18"/>
        </w:rPr>
        <w:t>请按照“注意事项”正确填写本表各栏</w:t>
      </w:r>
    </w:p>
    <w:p w14:paraId="50FC3906" w14:textId="1E8E4BC8" w:rsidR="0072639B" w:rsidRPr="0072639B" w:rsidRDefault="0072639B" w:rsidP="0072639B">
      <w:pPr>
        <w:rPr>
          <w:rFonts w:cs="仿宋_GB2312" w:hint="eastAsia"/>
          <w:szCs w:val="32"/>
        </w:rPr>
        <w:sectPr w:rsidR="0072639B" w:rsidRPr="0072639B">
          <w:pgSz w:w="11906" w:h="16838"/>
          <w:pgMar w:top="2098" w:right="1474" w:bottom="1531" w:left="1587" w:header="851" w:footer="1134" w:gutter="0"/>
          <w:cols w:space="720"/>
          <w:docGrid w:type="linesAndChars" w:linePitch="592" w:charSpace="-842"/>
        </w:sectPr>
      </w:pPr>
    </w:p>
    <w:p w14:paraId="5EE5FFA8" w14:textId="77777777" w:rsidR="00E271F4" w:rsidRPr="0072639B" w:rsidRDefault="00E271F4" w:rsidP="0072639B">
      <w:pPr>
        <w:spacing w:line="20" w:lineRule="exact"/>
      </w:pPr>
    </w:p>
    <w:sectPr w:rsidR="00E271F4" w:rsidRPr="0072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E2CF" w14:textId="77777777" w:rsidR="0072639B" w:rsidRDefault="0072639B" w:rsidP="0072639B">
      <w:r>
        <w:separator/>
      </w:r>
    </w:p>
  </w:endnote>
  <w:endnote w:type="continuationSeparator" w:id="0">
    <w:p w14:paraId="4A9BA761" w14:textId="77777777" w:rsidR="0072639B" w:rsidRDefault="0072639B" w:rsidP="0072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209A" w14:textId="77777777" w:rsidR="0072639B" w:rsidRDefault="0072639B" w:rsidP="0072639B">
      <w:r>
        <w:separator/>
      </w:r>
    </w:p>
  </w:footnote>
  <w:footnote w:type="continuationSeparator" w:id="0">
    <w:p w14:paraId="2E55E403" w14:textId="77777777" w:rsidR="0072639B" w:rsidRDefault="0072639B" w:rsidP="0072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00AD"/>
    <w:multiLevelType w:val="multilevel"/>
    <w:tmpl w:val="2D3800A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53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FF"/>
    <w:rsid w:val="0072639B"/>
    <w:rsid w:val="008D2DFF"/>
    <w:rsid w:val="00E2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3382"/>
  <w15:chartTrackingRefBased/>
  <w15:docId w15:val="{E7B44701-8402-4138-95BD-0C48AD45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2639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39B"/>
    <w:rPr>
      <w:sz w:val="18"/>
      <w:szCs w:val="18"/>
    </w:rPr>
  </w:style>
  <w:style w:type="paragraph" w:styleId="a5">
    <w:name w:val="footer"/>
    <w:basedOn w:val="a"/>
    <w:link w:val="a6"/>
    <w:unhideWhenUsed/>
    <w:rsid w:val="00726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39B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2639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2639B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72639B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72639B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红</dc:creator>
  <cp:keywords/>
  <dc:description/>
  <cp:lastModifiedBy>赵 红</cp:lastModifiedBy>
  <cp:revision>11</cp:revision>
  <dcterms:created xsi:type="dcterms:W3CDTF">2022-07-03T08:39:00Z</dcterms:created>
  <dcterms:modified xsi:type="dcterms:W3CDTF">2022-07-03T08:42:00Z</dcterms:modified>
</cp:coreProperties>
</file>