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hint="eastAsia" w:ascii="黑体" w:hAnsi="黑体" w:eastAsia="黑体"/>
          <w:sz w:val="36"/>
          <w:szCs w:val="24"/>
        </w:rPr>
      </w:pPr>
      <w:r>
        <w:rPr>
          <w:rFonts w:hint="eastAsia" w:ascii="黑体" w:hAnsi="黑体" w:eastAsia="黑体"/>
          <w:sz w:val="36"/>
          <w:szCs w:val="24"/>
        </w:rPr>
        <w:t>XX-暨南大学联合研发中心共建协议</w:t>
      </w:r>
    </w:p>
    <w:p>
      <w:pPr>
        <w:spacing w:after="156" w:afterLines="50" w:line="360" w:lineRule="auto"/>
        <w:jc w:val="center"/>
        <w:rPr>
          <w:rFonts w:hint="eastAsia" w:ascii="黑体" w:hAnsi="黑体" w:eastAsia="黑体"/>
          <w:sz w:val="36"/>
          <w:szCs w:val="24"/>
          <w:lang w:eastAsia="zh-CN"/>
        </w:rPr>
      </w:pPr>
      <w:r>
        <w:rPr>
          <w:rFonts w:hint="eastAsia" w:ascii="黑体" w:hAnsi="黑体" w:eastAsia="黑体"/>
          <w:color w:val="FF0000"/>
          <w:sz w:val="36"/>
          <w:szCs w:val="24"/>
          <w:lang w:eastAsia="zh-CN"/>
        </w:rPr>
        <w:t>【</w:t>
      </w:r>
      <w:r>
        <w:rPr>
          <w:rFonts w:hint="eastAsia" w:ascii="黑体" w:hAnsi="黑体" w:eastAsia="黑体"/>
          <w:color w:val="FF0000"/>
          <w:sz w:val="36"/>
          <w:szCs w:val="24"/>
          <w:lang w:val="en-US" w:eastAsia="zh-CN"/>
        </w:rPr>
        <w:t>模板供参考</w:t>
      </w:r>
      <w:r>
        <w:rPr>
          <w:rFonts w:hint="eastAsia" w:ascii="黑体" w:hAnsi="黑体" w:eastAsia="黑体"/>
          <w:color w:val="FF0000"/>
          <w:sz w:val="36"/>
          <w:szCs w:val="24"/>
          <w:lang w:eastAsia="zh-CN"/>
        </w:rPr>
        <w:t>】</w:t>
      </w:r>
    </w:p>
    <w:p>
      <w:pPr>
        <w:spacing w:after="156" w:afterLines="50" w:line="360" w:lineRule="auto"/>
        <w:rPr>
          <w:rFonts w:asciiTheme="minorEastAsia" w:hAnsiTheme="minorEastAsia"/>
          <w:sz w:val="24"/>
          <w:szCs w:val="24"/>
        </w:rPr>
      </w:pPr>
    </w:p>
    <w:p>
      <w:pPr>
        <w:spacing w:after="156" w:afterLines="50" w:line="360" w:lineRule="auto"/>
        <w:rPr>
          <w:rFonts w:asciiTheme="minorEastAsia" w:hAnsiTheme="minorEastAsia"/>
          <w:sz w:val="24"/>
          <w:szCs w:val="24"/>
        </w:rPr>
      </w:pPr>
      <w:r>
        <w:rPr>
          <w:rFonts w:hint="eastAsia" w:asciiTheme="minorEastAsia" w:hAnsiTheme="minorEastAsia"/>
          <w:sz w:val="24"/>
          <w:szCs w:val="24"/>
        </w:rPr>
        <w:t>甲 方：XX有限公司</w:t>
      </w:r>
    </w:p>
    <w:p>
      <w:pPr>
        <w:spacing w:after="156" w:afterLines="50" w:line="360" w:lineRule="auto"/>
        <w:rPr>
          <w:rFonts w:asciiTheme="minorEastAsia" w:hAnsiTheme="minorEastAsia"/>
          <w:sz w:val="24"/>
          <w:szCs w:val="24"/>
        </w:rPr>
      </w:pPr>
      <w:r>
        <w:rPr>
          <w:rFonts w:hint="eastAsia" w:asciiTheme="minorEastAsia" w:hAnsiTheme="minorEastAsia"/>
          <w:sz w:val="24"/>
          <w:szCs w:val="24"/>
        </w:rPr>
        <w:t>地  址：广州市天河区</w:t>
      </w:r>
    </w:p>
    <w:p>
      <w:pPr>
        <w:spacing w:after="156" w:afterLines="50" w:line="360" w:lineRule="auto"/>
        <w:rPr>
          <w:rFonts w:asciiTheme="minorEastAsia" w:hAnsiTheme="minorEastAsia"/>
          <w:sz w:val="24"/>
          <w:szCs w:val="24"/>
        </w:rPr>
      </w:pPr>
      <w:r>
        <w:rPr>
          <w:rFonts w:hint="eastAsia" w:asciiTheme="minorEastAsia" w:hAnsiTheme="minorEastAsia"/>
          <w:sz w:val="24"/>
          <w:szCs w:val="24"/>
        </w:rPr>
        <w:t xml:space="preserve">邮  编：                     </w:t>
      </w:r>
    </w:p>
    <w:p>
      <w:pPr>
        <w:spacing w:after="156" w:afterLines="50" w:line="360" w:lineRule="auto"/>
        <w:rPr>
          <w:rFonts w:asciiTheme="minorEastAsia" w:hAnsiTheme="minorEastAsia"/>
          <w:sz w:val="24"/>
          <w:szCs w:val="24"/>
        </w:rPr>
      </w:pPr>
      <w:r>
        <w:rPr>
          <w:rFonts w:hint="eastAsia" w:asciiTheme="minorEastAsia" w:hAnsiTheme="minorEastAsia"/>
          <w:sz w:val="24"/>
          <w:szCs w:val="24"/>
        </w:rPr>
        <w:t xml:space="preserve">联系人：                                          </w:t>
      </w:r>
    </w:p>
    <w:p>
      <w:pPr>
        <w:spacing w:after="156" w:afterLines="50" w:line="360" w:lineRule="auto"/>
        <w:rPr>
          <w:rFonts w:asciiTheme="minorEastAsia" w:hAnsiTheme="minorEastAsia"/>
          <w:sz w:val="24"/>
          <w:szCs w:val="24"/>
        </w:rPr>
      </w:pPr>
      <w:r>
        <w:rPr>
          <w:rFonts w:hint="eastAsia" w:asciiTheme="minorEastAsia" w:hAnsiTheme="minorEastAsia"/>
          <w:sz w:val="24"/>
          <w:szCs w:val="24"/>
        </w:rPr>
        <w:t>电  话：   传真：</w:t>
      </w:r>
    </w:p>
    <w:p>
      <w:pPr>
        <w:spacing w:after="156" w:afterLines="50" w:line="360" w:lineRule="auto"/>
        <w:rPr>
          <w:rFonts w:asciiTheme="minorEastAsia" w:hAnsiTheme="minorEastAsia"/>
          <w:sz w:val="24"/>
          <w:szCs w:val="24"/>
        </w:rPr>
      </w:pPr>
      <w:r>
        <w:rPr>
          <w:rFonts w:hint="eastAsia" w:asciiTheme="minorEastAsia" w:hAnsiTheme="minorEastAsia"/>
          <w:sz w:val="24"/>
          <w:szCs w:val="24"/>
        </w:rPr>
        <w:t>电子邮件：</w:t>
      </w:r>
      <w:r>
        <w:rPr>
          <w:rFonts w:asciiTheme="minorEastAsia" w:hAnsiTheme="minorEastAsia"/>
          <w:sz w:val="24"/>
          <w:szCs w:val="24"/>
        </w:rPr>
        <w:t xml:space="preserve"> </w:t>
      </w:r>
    </w:p>
    <w:p>
      <w:pPr>
        <w:spacing w:after="156" w:afterLines="50" w:line="360" w:lineRule="auto"/>
        <w:rPr>
          <w:rFonts w:asciiTheme="minorEastAsia" w:hAnsiTheme="minorEastAsia"/>
          <w:sz w:val="24"/>
          <w:szCs w:val="24"/>
        </w:rPr>
      </w:pPr>
    </w:p>
    <w:p>
      <w:pPr>
        <w:spacing w:after="156" w:afterLines="50" w:line="360" w:lineRule="auto"/>
        <w:rPr>
          <w:rFonts w:asciiTheme="minorEastAsia" w:hAnsiTheme="minorEastAsia"/>
          <w:sz w:val="24"/>
          <w:szCs w:val="24"/>
        </w:rPr>
      </w:pPr>
      <w:r>
        <w:rPr>
          <w:rFonts w:hint="eastAsia" w:asciiTheme="minorEastAsia" w:hAnsiTheme="minorEastAsia"/>
          <w:sz w:val="24"/>
          <w:szCs w:val="24"/>
        </w:rPr>
        <w:t>乙 方：暨南大学</w:t>
      </w:r>
    </w:p>
    <w:p>
      <w:pPr>
        <w:spacing w:after="156" w:afterLines="50" w:line="360" w:lineRule="auto"/>
        <w:rPr>
          <w:rFonts w:asciiTheme="minorEastAsia" w:hAnsiTheme="minorEastAsia"/>
          <w:sz w:val="24"/>
          <w:szCs w:val="24"/>
        </w:rPr>
      </w:pPr>
      <w:r>
        <w:rPr>
          <w:rFonts w:hint="eastAsia" w:asciiTheme="minorEastAsia" w:hAnsiTheme="minorEastAsia"/>
          <w:sz w:val="24"/>
          <w:szCs w:val="24"/>
        </w:rPr>
        <w:t>地  址： 广州市黄埔大道西601号</w:t>
      </w:r>
    </w:p>
    <w:p>
      <w:pPr>
        <w:spacing w:after="156" w:afterLines="50" w:line="360" w:lineRule="auto"/>
        <w:rPr>
          <w:rFonts w:asciiTheme="minorEastAsia" w:hAnsiTheme="minorEastAsia"/>
          <w:sz w:val="24"/>
          <w:szCs w:val="24"/>
        </w:rPr>
      </w:pPr>
      <w:r>
        <w:rPr>
          <w:rFonts w:hint="eastAsia" w:asciiTheme="minorEastAsia" w:hAnsiTheme="minorEastAsia"/>
          <w:sz w:val="24"/>
          <w:szCs w:val="24"/>
        </w:rPr>
        <w:t>邮  编： 510632</w:t>
      </w:r>
    </w:p>
    <w:p>
      <w:pPr>
        <w:spacing w:after="156" w:afterLines="50" w:line="360" w:lineRule="auto"/>
        <w:rPr>
          <w:rFonts w:asciiTheme="minorEastAsia" w:hAnsiTheme="minorEastAsia"/>
          <w:sz w:val="24"/>
          <w:szCs w:val="24"/>
        </w:rPr>
      </w:pPr>
      <w:r>
        <w:rPr>
          <w:rFonts w:hint="eastAsia" w:asciiTheme="minorEastAsia" w:hAnsiTheme="minorEastAsia"/>
          <w:sz w:val="24"/>
          <w:szCs w:val="24"/>
        </w:rPr>
        <w:t xml:space="preserve">联系人： </w:t>
      </w:r>
    </w:p>
    <w:p>
      <w:pPr>
        <w:spacing w:after="156" w:afterLines="50" w:line="360" w:lineRule="auto"/>
        <w:rPr>
          <w:rFonts w:asciiTheme="minorEastAsia" w:hAnsiTheme="minorEastAsia"/>
          <w:sz w:val="24"/>
          <w:szCs w:val="24"/>
        </w:rPr>
      </w:pPr>
      <w:r>
        <w:rPr>
          <w:rFonts w:hint="eastAsia" w:asciiTheme="minorEastAsia" w:hAnsiTheme="minorEastAsia"/>
          <w:sz w:val="24"/>
          <w:szCs w:val="24"/>
        </w:rPr>
        <w:t xml:space="preserve">电  话：    </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 xml:space="preserve">   传真</w:t>
      </w:r>
      <w:r>
        <w:rPr>
          <w:rFonts w:asciiTheme="minorEastAsia" w:hAnsiTheme="minorEastAsia"/>
          <w:sz w:val="24"/>
          <w:szCs w:val="24"/>
        </w:rPr>
        <w:t>:</w:t>
      </w:r>
    </w:p>
    <w:p>
      <w:pPr>
        <w:spacing w:after="156" w:afterLines="50" w:line="360" w:lineRule="auto"/>
        <w:rPr>
          <w:rFonts w:asciiTheme="minorEastAsia" w:hAnsiTheme="minorEastAsia"/>
          <w:sz w:val="24"/>
          <w:szCs w:val="24"/>
        </w:rPr>
      </w:pPr>
      <w:r>
        <w:rPr>
          <w:rFonts w:hint="eastAsia" w:asciiTheme="minorEastAsia" w:hAnsiTheme="minorEastAsia"/>
          <w:sz w:val="24"/>
          <w:szCs w:val="24"/>
        </w:rPr>
        <w:t xml:space="preserve">电子邮件： </w:t>
      </w:r>
    </w:p>
    <w:p>
      <w:pPr>
        <w:spacing w:after="156" w:afterLines="50" w:line="360" w:lineRule="auto"/>
        <w:rPr>
          <w:rFonts w:asciiTheme="minorEastAsia" w:hAnsiTheme="minorEastAsia"/>
          <w:sz w:val="24"/>
          <w:szCs w:val="24"/>
        </w:rPr>
      </w:pP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为建立全方位的产学研合作关系，发挥高等院校在科学技术研究和专业技术人才培养方面的优势，借助高等院校的科研条件、创新团队、成果优势，依托企业丰富的市场拓展能力与产品开发能力，XX有限公司（以下简称甲方）与暨南大学（以下简称乙方）协议共同组建“XX-暨南大学联合研发中心”（以下简称“联合研发中心”），以此促进企业技术革新，推动企业占领产品前沿和获得更大经济效益，提升企业及其品牌的影响力和知名度，帮助企业在所经营领域取得更高的市场地位。同时，为企业培养具有开拓精神和创新意识的科技人才，共同为优秀人才提供一个施展才华的舞台，在充分锻炼学生、激发学生科技创新意识的同时，以项目带动研发、研发促进应用、应用推动产业发展的产学研模式，实现校企资源共享，共同攻关、实现行业关键核心技术的突破。借助乙方在相关技术和技术标准方面的经验和资源，结合甲方的产业化能力，创造合作双赢的成果。</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甲方和乙方依照</w:t>
      </w:r>
      <w:r>
        <w:rPr>
          <w:rFonts w:hint="eastAsia" w:ascii="宋体" w:hAnsi="宋体" w:cs="宋体"/>
          <w:b/>
          <w:bCs/>
          <w:color w:val="0000FF"/>
          <w:sz w:val="28"/>
          <w:szCs w:val="28"/>
        </w:rPr>
        <w:t>《中华人民共和国民法典》</w:t>
      </w:r>
      <w:r>
        <w:rPr>
          <w:rFonts w:hint="eastAsia" w:asciiTheme="minorEastAsia" w:hAnsiTheme="minorEastAsia"/>
          <w:sz w:val="24"/>
          <w:szCs w:val="24"/>
        </w:rPr>
        <w:t>等法律法规，经双方充分协商，就共同创办“XX-暨南大学联合研发中心”的有关事宜，特签定如下协议：</w:t>
      </w:r>
    </w:p>
    <w:p>
      <w:pPr>
        <w:spacing w:after="156" w:afterLines="50" w:line="360" w:lineRule="auto"/>
        <w:ind w:firstLine="482" w:firstLineChars="200"/>
        <w:rPr>
          <w:rFonts w:asciiTheme="minorEastAsia" w:hAnsiTheme="minorEastAsia"/>
          <w:b/>
          <w:sz w:val="24"/>
          <w:szCs w:val="24"/>
        </w:rPr>
      </w:pPr>
      <w:r>
        <w:rPr>
          <w:rFonts w:hint="eastAsia" w:asciiTheme="minorEastAsia" w:hAnsiTheme="minorEastAsia"/>
          <w:b/>
          <w:sz w:val="24"/>
          <w:szCs w:val="24"/>
        </w:rPr>
        <w:t>一、合作内容</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1.联合研发中心的建设内容主要包括技术开发研究及人才培养。</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（1）技术开发包括：生物医药类新产品，具体内容由双方协商确定。</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2）人才培养包括：通过本联合研发中心发挥高校人才培养优势，结合甲方对创新性人才的专业与综合素质需求，采取联合办学、学术会议、技术讲座、科技竞赛等多种形式交流与学习，共同培养高素质、专业素养成熟的企业管理和技术人员。</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2.为跟踪国际技术发展动态，此联合研发中心将积极开展与国内外生物医药行业专家与研究开发人员交流与合作，通过举办学术会议、学术讲座等多种方式，在各种生物医药产品应用开发等方面与国内外学术研究和科技前沿保持同步，获得最新国际发展动态。</w:t>
      </w:r>
    </w:p>
    <w:p>
      <w:pPr>
        <w:spacing w:after="156" w:afterLines="50" w:line="360" w:lineRule="auto"/>
        <w:ind w:firstLine="482" w:firstLineChars="200"/>
        <w:rPr>
          <w:rFonts w:asciiTheme="minorEastAsia" w:hAnsiTheme="minorEastAsia"/>
          <w:b/>
          <w:sz w:val="24"/>
          <w:szCs w:val="24"/>
        </w:rPr>
      </w:pPr>
      <w:r>
        <w:rPr>
          <w:rFonts w:asciiTheme="minorEastAsia" w:hAnsiTheme="minorEastAsia"/>
          <w:b/>
          <w:sz w:val="24"/>
          <w:szCs w:val="24"/>
        </w:rPr>
        <w:t>二</w:t>
      </w:r>
      <w:r>
        <w:rPr>
          <w:rFonts w:hint="eastAsia" w:asciiTheme="minorEastAsia" w:hAnsiTheme="minorEastAsia"/>
          <w:b/>
          <w:sz w:val="24"/>
          <w:szCs w:val="24"/>
        </w:rPr>
        <w:t>、合作期限</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联合研发中心建设</w:t>
      </w:r>
      <w:r>
        <w:rPr>
          <w:rFonts w:hint="eastAsia" w:asciiTheme="minorEastAsia" w:hAnsiTheme="minorEastAsia"/>
          <w:b/>
          <w:bCs/>
          <w:color w:val="0000FF"/>
          <w:sz w:val="24"/>
          <w:szCs w:val="24"/>
        </w:rPr>
        <w:t>以每五年为一个阶段</w:t>
      </w:r>
      <w:r>
        <w:rPr>
          <w:rFonts w:hint="eastAsia" w:asciiTheme="minorEastAsia" w:hAnsiTheme="minorEastAsia"/>
          <w:sz w:val="24"/>
          <w:szCs w:val="24"/>
        </w:rPr>
        <w:t>，在每一阶段结束后经双方友好协商可续签合约。联合研发中心第一建设阶段时间为</w:t>
      </w:r>
      <w:r>
        <w:rPr>
          <w:rFonts w:hint="eastAsia" w:asciiTheme="minorEastAsia" w:hAnsiTheme="minorEastAsia"/>
          <w:color w:val="FF0000"/>
          <w:sz w:val="24"/>
          <w:szCs w:val="24"/>
          <w:u w:val="single"/>
        </w:rPr>
        <w:t>2017年1月-2021年12月</w:t>
      </w:r>
      <w:r>
        <w:rPr>
          <w:rFonts w:hint="eastAsia" w:asciiTheme="minorEastAsia" w:hAnsiTheme="minorEastAsia"/>
          <w:sz w:val="24"/>
          <w:szCs w:val="24"/>
        </w:rPr>
        <w:t>，合同到期后，双方可另行签订协议。</w:t>
      </w:r>
    </w:p>
    <w:p>
      <w:pPr>
        <w:spacing w:after="156" w:afterLines="50" w:line="360" w:lineRule="auto"/>
        <w:ind w:firstLine="482" w:firstLineChars="200"/>
        <w:rPr>
          <w:rFonts w:asciiTheme="minorEastAsia" w:hAnsiTheme="minorEastAsia"/>
          <w:b/>
          <w:sz w:val="24"/>
          <w:szCs w:val="24"/>
        </w:rPr>
      </w:pPr>
      <w:r>
        <w:rPr>
          <w:rFonts w:hint="eastAsia" w:asciiTheme="minorEastAsia" w:hAnsiTheme="minorEastAsia"/>
          <w:b/>
          <w:sz w:val="24"/>
          <w:szCs w:val="24"/>
        </w:rPr>
        <w:t>三、合作费用</w:t>
      </w:r>
    </w:p>
    <w:p>
      <w:pPr>
        <w:spacing w:after="156" w:afterLines="50" w:line="360" w:lineRule="auto"/>
        <w:ind w:firstLine="480" w:firstLineChars="200"/>
        <w:rPr>
          <w:rFonts w:asciiTheme="minorEastAsia" w:hAnsiTheme="minorEastAsia"/>
          <w:sz w:val="24"/>
          <w:szCs w:val="24"/>
        </w:rPr>
      </w:pPr>
      <w:r>
        <w:rPr>
          <w:rFonts w:asciiTheme="minorEastAsia" w:hAnsiTheme="minorEastAsia"/>
          <w:sz w:val="24"/>
          <w:szCs w:val="24"/>
        </w:rPr>
        <w:t>1.甲方应在</w:t>
      </w:r>
      <w:r>
        <w:rPr>
          <w:rFonts w:hint="eastAsia" w:asciiTheme="minorEastAsia" w:hAnsiTheme="minorEastAsia"/>
          <w:sz w:val="24"/>
          <w:szCs w:val="24"/>
        </w:rPr>
        <w:t>在第一建设阶段期间向乙方提供总额</w:t>
      </w:r>
      <w:r>
        <w:rPr>
          <w:rFonts w:hint="eastAsia" w:asciiTheme="minorEastAsia" w:hAnsiTheme="minorEastAsia"/>
          <w:sz w:val="24"/>
          <w:szCs w:val="24"/>
          <w:lang w:val="en-US" w:eastAsia="zh-CN"/>
        </w:rPr>
        <w:t>不低于</w:t>
      </w:r>
      <w:r>
        <w:rPr>
          <w:rFonts w:hint="eastAsia" w:asciiTheme="minorEastAsia" w:hAnsiTheme="minorEastAsia"/>
          <w:b/>
          <w:bCs/>
          <w:color w:val="FF0000"/>
          <w:sz w:val="24"/>
          <w:szCs w:val="24"/>
          <w:lang w:val="en-US" w:eastAsia="zh-CN"/>
        </w:rPr>
        <w:t>200</w:t>
      </w:r>
      <w:r>
        <w:rPr>
          <w:rFonts w:hint="eastAsia" w:asciiTheme="minorEastAsia" w:hAnsiTheme="minorEastAsia"/>
          <w:b/>
          <w:bCs/>
          <w:color w:val="FF0000"/>
          <w:sz w:val="24"/>
          <w:szCs w:val="24"/>
        </w:rPr>
        <w:t>万元人民币</w:t>
      </w:r>
      <w:r>
        <w:rPr>
          <w:rFonts w:hint="eastAsia" w:asciiTheme="minorEastAsia" w:hAnsiTheme="minorEastAsia"/>
          <w:sz w:val="24"/>
          <w:szCs w:val="24"/>
        </w:rPr>
        <w:t>的建设经费，</w:t>
      </w:r>
      <w:r>
        <w:rPr>
          <w:rFonts w:hint="eastAsia" w:asciiTheme="minorEastAsia" w:hAnsiTheme="minorEastAsia"/>
          <w:sz w:val="24"/>
          <w:szCs w:val="24"/>
          <w:lang w:val="en-US" w:eastAsia="zh-CN"/>
        </w:rPr>
        <w:t>且</w:t>
      </w:r>
      <w:r>
        <w:rPr>
          <w:rFonts w:hint="eastAsia" w:asciiTheme="minorEastAsia" w:hAnsiTheme="minorEastAsia"/>
          <w:b/>
          <w:bCs/>
          <w:color w:val="FF0000"/>
          <w:sz w:val="24"/>
          <w:szCs w:val="24"/>
          <w:lang w:val="en-US" w:eastAsia="zh-CN"/>
        </w:rPr>
        <w:t>第一期到账经费不低于50万元</w:t>
      </w:r>
      <w:r>
        <w:rPr>
          <w:rFonts w:hint="eastAsia" w:asciiTheme="minorEastAsia" w:hAnsiTheme="minorEastAsia"/>
          <w:sz w:val="24"/>
          <w:szCs w:val="24"/>
          <w:lang w:val="en-US" w:eastAsia="zh-CN"/>
        </w:rPr>
        <w:t>，</w:t>
      </w:r>
      <w:r>
        <w:rPr>
          <w:rFonts w:hint="eastAsia" w:asciiTheme="minorEastAsia" w:hAnsiTheme="minorEastAsia"/>
          <w:sz w:val="24"/>
          <w:szCs w:val="24"/>
        </w:rPr>
        <w:t>按</w:t>
      </w:r>
      <w:r>
        <w:rPr>
          <w:rFonts w:hint="eastAsia" w:asciiTheme="minorEastAsia" w:hAnsiTheme="minorEastAsia"/>
          <w:sz w:val="24"/>
          <w:szCs w:val="24"/>
          <w:lang w:val="en-US" w:eastAsia="zh-CN"/>
        </w:rPr>
        <w:t>20XX-20XX</w:t>
      </w:r>
      <w:r>
        <w:rPr>
          <w:rFonts w:hint="eastAsia" w:asciiTheme="minorEastAsia" w:hAnsiTheme="minorEastAsia"/>
          <w:sz w:val="24"/>
          <w:szCs w:val="24"/>
        </w:rPr>
        <w:t>年分别投入</w:t>
      </w:r>
      <w:r>
        <w:rPr>
          <w:rFonts w:hint="eastAsia" w:asciiTheme="minorEastAsia" w:hAnsiTheme="minorEastAsia"/>
          <w:sz w:val="24"/>
          <w:szCs w:val="24"/>
          <w:lang w:val="en-US" w:eastAsia="zh-CN"/>
        </w:rPr>
        <w:t>50</w:t>
      </w:r>
      <w:r>
        <w:rPr>
          <w:rFonts w:hint="eastAsia" w:asciiTheme="minorEastAsia" w:hAnsiTheme="minorEastAsia"/>
          <w:sz w:val="24"/>
          <w:szCs w:val="24"/>
        </w:rPr>
        <w:t>万元、</w:t>
      </w:r>
      <w:r>
        <w:rPr>
          <w:rFonts w:hint="eastAsia" w:asciiTheme="minorEastAsia" w:hAnsiTheme="minorEastAsia"/>
          <w:sz w:val="24"/>
          <w:szCs w:val="24"/>
          <w:lang w:val="en-US" w:eastAsia="zh-CN"/>
        </w:rPr>
        <w:t>50</w:t>
      </w:r>
      <w:r>
        <w:rPr>
          <w:rFonts w:hint="eastAsia" w:asciiTheme="minorEastAsia" w:hAnsiTheme="minorEastAsia"/>
          <w:sz w:val="24"/>
          <w:szCs w:val="24"/>
        </w:rPr>
        <w:t>万元、</w:t>
      </w:r>
      <w:r>
        <w:rPr>
          <w:rFonts w:hint="eastAsia" w:asciiTheme="minorEastAsia" w:hAnsiTheme="minorEastAsia"/>
          <w:sz w:val="24"/>
          <w:szCs w:val="24"/>
          <w:lang w:val="en-US" w:eastAsia="zh-CN"/>
        </w:rPr>
        <w:t>50</w:t>
      </w:r>
      <w:r>
        <w:rPr>
          <w:rFonts w:hint="eastAsia" w:asciiTheme="minorEastAsia" w:hAnsiTheme="minorEastAsia"/>
          <w:sz w:val="24"/>
          <w:szCs w:val="24"/>
        </w:rPr>
        <w:t>万元、</w:t>
      </w:r>
      <w:r>
        <w:rPr>
          <w:rFonts w:hint="eastAsia" w:asciiTheme="minorEastAsia" w:hAnsiTheme="minorEastAsia"/>
          <w:sz w:val="24"/>
          <w:szCs w:val="24"/>
          <w:lang w:val="en-US" w:eastAsia="zh-CN"/>
        </w:rPr>
        <w:t>25</w:t>
      </w:r>
      <w:r>
        <w:rPr>
          <w:rFonts w:hint="eastAsia" w:asciiTheme="minorEastAsia" w:hAnsiTheme="minorEastAsia"/>
          <w:sz w:val="24"/>
          <w:szCs w:val="24"/>
        </w:rPr>
        <w:t>万元和</w:t>
      </w:r>
      <w:r>
        <w:rPr>
          <w:rFonts w:hint="eastAsia" w:asciiTheme="minorEastAsia" w:hAnsiTheme="minorEastAsia"/>
          <w:sz w:val="24"/>
          <w:szCs w:val="24"/>
          <w:lang w:val="en-US" w:eastAsia="zh-CN"/>
        </w:rPr>
        <w:t>25</w:t>
      </w:r>
      <w:r>
        <w:rPr>
          <w:rFonts w:hint="eastAsia" w:asciiTheme="minorEastAsia" w:hAnsiTheme="minorEastAsia"/>
          <w:sz w:val="24"/>
          <w:szCs w:val="24"/>
        </w:rPr>
        <w:t>万元</w:t>
      </w:r>
      <w:r>
        <w:rPr>
          <w:rFonts w:hint="eastAsia" w:asciiTheme="minorEastAsia" w:hAnsiTheme="minorEastAsia"/>
          <w:sz w:val="24"/>
          <w:szCs w:val="24"/>
          <w:lang w:eastAsia="zh-CN"/>
        </w:rPr>
        <w:t>（</w:t>
      </w:r>
      <w:r>
        <w:rPr>
          <w:rFonts w:hint="eastAsia" w:asciiTheme="minorEastAsia" w:hAnsiTheme="minorEastAsia"/>
          <w:b/>
          <w:bCs/>
          <w:color w:val="FF0000"/>
          <w:sz w:val="24"/>
          <w:szCs w:val="24"/>
          <w:lang w:val="en-US" w:eastAsia="zh-CN"/>
        </w:rPr>
        <w:t>参考</w:t>
      </w:r>
      <w:r>
        <w:rPr>
          <w:rFonts w:hint="eastAsia" w:asciiTheme="minorEastAsia" w:hAnsiTheme="minorEastAsia"/>
          <w:sz w:val="24"/>
          <w:szCs w:val="24"/>
          <w:lang w:eastAsia="zh-CN"/>
        </w:rPr>
        <w:t>）</w:t>
      </w:r>
      <w:r>
        <w:rPr>
          <w:rFonts w:hint="eastAsia" w:asciiTheme="minorEastAsia" w:hAnsiTheme="minorEastAsia"/>
          <w:sz w:val="24"/>
          <w:szCs w:val="24"/>
        </w:rPr>
        <w:t>，用于联合研发中心软硬件开发平台的投入，具体包括：组织和参加各类学术会议、奖励教师和学生相关研究成果，购置实验设备、原料、消耗品、劳务和差旅支出。</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2.甲方建设经费应在每年的</w:t>
      </w:r>
      <w:r>
        <w:rPr>
          <w:rFonts w:hint="eastAsia" w:asciiTheme="minorEastAsia" w:hAnsiTheme="minorEastAsia"/>
          <w:color w:val="FF0000"/>
          <w:sz w:val="24"/>
          <w:szCs w:val="24"/>
        </w:rPr>
        <w:t>2月28日前</w:t>
      </w:r>
      <w:r>
        <w:rPr>
          <w:rFonts w:hint="eastAsia" w:asciiTheme="minorEastAsia" w:hAnsiTheme="minorEastAsia"/>
          <w:sz w:val="24"/>
          <w:szCs w:val="24"/>
        </w:rPr>
        <w:t>汇款到乙方指定的银行帐户。乙方收款账户资料如下：</w:t>
      </w:r>
    </w:p>
    <w:p>
      <w:pPr>
        <w:spacing w:after="156" w:afterLines="50" w:line="360" w:lineRule="auto"/>
        <w:ind w:firstLine="720" w:firstLineChars="300"/>
        <w:jc w:val="left"/>
        <w:rPr>
          <w:rFonts w:asciiTheme="minorEastAsia" w:hAnsiTheme="minorEastAsia"/>
          <w:sz w:val="24"/>
          <w:szCs w:val="24"/>
        </w:rPr>
      </w:pPr>
      <w:r>
        <w:rPr>
          <w:rFonts w:hint="eastAsia" w:asciiTheme="minorEastAsia" w:hAnsiTheme="minorEastAsia"/>
          <w:sz w:val="24"/>
          <w:szCs w:val="24"/>
        </w:rPr>
        <w:t>开户银行：工商银行广州暨南大学支行</w:t>
      </w:r>
    </w:p>
    <w:p>
      <w:pPr>
        <w:spacing w:after="156" w:afterLines="50" w:line="360" w:lineRule="auto"/>
        <w:ind w:firstLine="720" w:firstLineChars="300"/>
        <w:jc w:val="left"/>
        <w:rPr>
          <w:rFonts w:asciiTheme="minorEastAsia" w:hAnsiTheme="minorEastAsia"/>
          <w:sz w:val="24"/>
          <w:szCs w:val="24"/>
        </w:rPr>
      </w:pPr>
      <w:r>
        <w:rPr>
          <w:rFonts w:hint="eastAsia" w:asciiTheme="minorEastAsia" w:hAnsiTheme="minorEastAsia"/>
          <w:spacing w:val="0"/>
          <w:kern w:val="0"/>
          <w:sz w:val="24"/>
          <w:szCs w:val="24"/>
          <w:fitText w:val="960" w:id="-1706238720"/>
        </w:rPr>
        <w:t>户    名</w:t>
      </w:r>
      <w:r>
        <w:rPr>
          <w:rFonts w:hint="eastAsia" w:asciiTheme="minorEastAsia" w:hAnsiTheme="minorEastAsia"/>
          <w:sz w:val="24"/>
          <w:szCs w:val="24"/>
        </w:rPr>
        <w:t>：暨南大学</w:t>
      </w:r>
    </w:p>
    <w:p>
      <w:pPr>
        <w:spacing w:after="156" w:afterLines="50" w:line="360" w:lineRule="auto"/>
        <w:ind w:firstLine="720" w:firstLineChars="100"/>
        <w:jc w:val="left"/>
        <w:rPr>
          <w:rFonts w:asciiTheme="minorEastAsia" w:hAnsiTheme="minorEastAsia"/>
          <w:sz w:val="24"/>
          <w:szCs w:val="24"/>
        </w:rPr>
      </w:pPr>
      <w:r>
        <w:rPr>
          <w:rFonts w:hint="eastAsia" w:asciiTheme="minorEastAsia" w:hAnsiTheme="minorEastAsia"/>
          <w:spacing w:val="240"/>
          <w:kern w:val="0"/>
          <w:sz w:val="24"/>
          <w:szCs w:val="24"/>
          <w:fitText w:val="960" w:id="-1706238976"/>
        </w:rPr>
        <w:t>地</w:t>
      </w:r>
      <w:r>
        <w:rPr>
          <w:rFonts w:hint="eastAsia" w:asciiTheme="minorEastAsia" w:hAnsiTheme="minorEastAsia"/>
          <w:spacing w:val="0"/>
          <w:kern w:val="0"/>
          <w:sz w:val="24"/>
          <w:szCs w:val="24"/>
          <w:fitText w:val="960" w:id="-1706238976"/>
        </w:rPr>
        <w:t>址</w:t>
      </w:r>
      <w:r>
        <w:rPr>
          <w:rFonts w:hint="eastAsia" w:asciiTheme="minorEastAsia" w:hAnsiTheme="minorEastAsia"/>
          <w:sz w:val="24"/>
          <w:szCs w:val="24"/>
        </w:rPr>
        <w:t xml:space="preserve">：广州市天河区黄埔大道西601号  </w:t>
      </w:r>
    </w:p>
    <w:p>
      <w:pPr>
        <w:spacing w:after="156" w:afterLines="50" w:line="360" w:lineRule="auto"/>
        <w:ind w:firstLine="720" w:firstLineChars="300"/>
        <w:jc w:val="left"/>
        <w:rPr>
          <w:rFonts w:asciiTheme="minorEastAsia" w:hAnsiTheme="minorEastAsia"/>
          <w:sz w:val="24"/>
          <w:szCs w:val="24"/>
        </w:rPr>
      </w:pPr>
      <w:r>
        <w:rPr>
          <w:rFonts w:hint="eastAsia" w:asciiTheme="minorEastAsia" w:hAnsiTheme="minorEastAsia"/>
          <w:sz w:val="24"/>
          <w:szCs w:val="24"/>
        </w:rPr>
        <w:t>银行帐号：3602015819100000858</w:t>
      </w:r>
    </w:p>
    <w:p>
      <w:pPr>
        <w:spacing w:after="156" w:afterLines="50" w:line="360" w:lineRule="auto"/>
        <w:ind w:firstLine="720" w:firstLineChars="100"/>
        <w:jc w:val="left"/>
        <w:rPr>
          <w:rFonts w:asciiTheme="minorEastAsia" w:hAnsiTheme="minorEastAsia"/>
          <w:sz w:val="24"/>
          <w:szCs w:val="24"/>
        </w:rPr>
      </w:pPr>
      <w:r>
        <w:rPr>
          <w:rFonts w:hint="eastAsia" w:asciiTheme="minorEastAsia" w:hAnsiTheme="minorEastAsia"/>
          <w:spacing w:val="240"/>
          <w:kern w:val="0"/>
          <w:sz w:val="24"/>
          <w:szCs w:val="24"/>
          <w:fitText w:val="960" w:id="-1706238975"/>
        </w:rPr>
        <w:t>税</w:t>
      </w:r>
      <w:r>
        <w:rPr>
          <w:rFonts w:hint="eastAsia" w:asciiTheme="minorEastAsia" w:hAnsiTheme="minorEastAsia"/>
          <w:spacing w:val="0"/>
          <w:kern w:val="0"/>
          <w:sz w:val="24"/>
          <w:szCs w:val="24"/>
          <w:fitText w:val="960" w:id="-1706238975"/>
        </w:rPr>
        <w:t>号</w:t>
      </w:r>
      <w:r>
        <w:rPr>
          <w:rFonts w:hint="eastAsia" w:asciiTheme="minorEastAsia" w:hAnsiTheme="minorEastAsia"/>
          <w:sz w:val="24"/>
          <w:szCs w:val="24"/>
        </w:rPr>
        <w:t xml:space="preserve">： 1210000045541439X9 </w:t>
      </w:r>
    </w:p>
    <w:p>
      <w:pPr>
        <w:spacing w:after="156" w:afterLines="50" w:line="360" w:lineRule="auto"/>
        <w:ind w:firstLine="482" w:firstLineChars="200"/>
        <w:rPr>
          <w:rFonts w:asciiTheme="minorEastAsia" w:hAnsiTheme="minorEastAsia"/>
          <w:b/>
          <w:sz w:val="24"/>
          <w:szCs w:val="24"/>
        </w:rPr>
      </w:pPr>
      <w:r>
        <w:rPr>
          <w:rFonts w:asciiTheme="minorEastAsia" w:hAnsiTheme="minorEastAsia"/>
          <w:b/>
          <w:sz w:val="24"/>
          <w:szCs w:val="24"/>
        </w:rPr>
        <w:t>四</w:t>
      </w:r>
      <w:r>
        <w:rPr>
          <w:rFonts w:hint="eastAsia" w:asciiTheme="minorEastAsia" w:hAnsiTheme="minorEastAsia"/>
          <w:b/>
          <w:sz w:val="24"/>
          <w:szCs w:val="24"/>
        </w:rPr>
        <w:t>、甲方权利与义务</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甲方应按本合同第三条的约定按时向乙方支付建设费用</w:t>
      </w:r>
      <w:r>
        <w:rPr>
          <w:rFonts w:hint="eastAsia" w:asciiTheme="minorEastAsia" w:hAnsiTheme="minorEastAsia"/>
          <w:sz w:val="24"/>
          <w:szCs w:val="24"/>
        </w:rPr>
        <w:t>。</w:t>
      </w:r>
    </w:p>
    <w:p>
      <w:pPr>
        <w:spacing w:after="156" w:afterLines="50" w:line="360" w:lineRule="auto"/>
        <w:ind w:firstLine="480" w:firstLineChars="200"/>
        <w:rPr>
          <w:rFonts w:asciiTheme="minorEastAsia" w:hAnsiTheme="minorEastAsia"/>
          <w:sz w:val="24"/>
          <w:szCs w:val="24"/>
        </w:rPr>
      </w:pPr>
      <w:r>
        <w:rPr>
          <w:rFonts w:asciiTheme="minorEastAsia" w:hAnsiTheme="minorEastAsia"/>
          <w:sz w:val="24"/>
          <w:szCs w:val="24"/>
        </w:rPr>
        <w:t>2.甲方应</w:t>
      </w:r>
      <w:r>
        <w:rPr>
          <w:rFonts w:hint="eastAsia" w:asciiTheme="minorEastAsia" w:hAnsiTheme="minorEastAsia"/>
          <w:sz w:val="24"/>
          <w:szCs w:val="24"/>
        </w:rPr>
        <w:t>积极推进与乙方科技项目合作和各类科研项目申报。</w:t>
      </w:r>
    </w:p>
    <w:p>
      <w:pPr>
        <w:spacing w:after="156" w:afterLines="50" w:line="360" w:lineRule="auto"/>
        <w:ind w:firstLine="480" w:firstLineChars="200"/>
        <w:rPr>
          <w:rFonts w:asciiTheme="minorEastAsia" w:hAnsiTheme="minorEastAsia"/>
          <w:sz w:val="24"/>
          <w:szCs w:val="24"/>
        </w:rPr>
      </w:pPr>
      <w:r>
        <w:rPr>
          <w:rFonts w:asciiTheme="minorEastAsia" w:hAnsiTheme="minorEastAsia"/>
          <w:sz w:val="24"/>
          <w:szCs w:val="24"/>
        </w:rPr>
        <w:t>3.甲方应提</w:t>
      </w:r>
      <w:r>
        <w:rPr>
          <w:rFonts w:hint="eastAsia" w:asciiTheme="minorEastAsia" w:hAnsiTheme="minorEastAsia"/>
          <w:sz w:val="24"/>
          <w:szCs w:val="24"/>
        </w:rPr>
        <w:t>供适合乙方师生参与的前沿研究、产品开发等项目。</w:t>
      </w:r>
    </w:p>
    <w:p>
      <w:pPr>
        <w:spacing w:after="156" w:afterLines="50" w:line="360" w:lineRule="auto"/>
        <w:ind w:firstLine="480" w:firstLineChars="200"/>
        <w:rPr>
          <w:rFonts w:asciiTheme="minorEastAsia" w:hAnsiTheme="minorEastAsia"/>
          <w:sz w:val="24"/>
          <w:szCs w:val="24"/>
        </w:rPr>
      </w:pPr>
      <w:r>
        <w:rPr>
          <w:rFonts w:asciiTheme="minorEastAsia" w:hAnsiTheme="minorEastAsia"/>
          <w:sz w:val="24"/>
          <w:szCs w:val="24"/>
        </w:rPr>
        <w:t>4.甲方应积极</w:t>
      </w:r>
      <w:r>
        <w:rPr>
          <w:rFonts w:hint="eastAsia" w:asciiTheme="minorEastAsia" w:hAnsiTheme="minorEastAsia"/>
          <w:sz w:val="24"/>
          <w:szCs w:val="24"/>
        </w:rPr>
        <w:t>与乙方联合举办定期或不定期的学术会议、技术培训、学术讲座。</w:t>
      </w:r>
    </w:p>
    <w:p>
      <w:pPr>
        <w:spacing w:after="156" w:afterLines="50" w:line="360" w:lineRule="auto"/>
        <w:ind w:firstLine="480" w:firstLineChars="200"/>
        <w:rPr>
          <w:rFonts w:asciiTheme="minorEastAsia" w:hAnsiTheme="minorEastAsia"/>
          <w:sz w:val="24"/>
          <w:szCs w:val="24"/>
        </w:rPr>
      </w:pPr>
      <w:r>
        <w:rPr>
          <w:rFonts w:asciiTheme="minorEastAsia" w:hAnsiTheme="minorEastAsia"/>
          <w:sz w:val="24"/>
          <w:szCs w:val="24"/>
        </w:rPr>
        <w:t>5.甲方享有</w:t>
      </w:r>
      <w:r>
        <w:rPr>
          <w:rFonts w:hint="eastAsia" w:asciiTheme="minorEastAsia" w:hAnsiTheme="minorEastAsia"/>
          <w:sz w:val="24"/>
          <w:szCs w:val="24"/>
        </w:rPr>
        <w:t>免费使用联合研发中心科研成果进行演示和出版的权利（不涉及技术细节）。</w:t>
      </w:r>
    </w:p>
    <w:p>
      <w:pPr>
        <w:spacing w:after="156" w:afterLines="50" w:line="360" w:lineRule="auto"/>
        <w:ind w:firstLine="480" w:firstLineChars="200"/>
        <w:rPr>
          <w:rFonts w:asciiTheme="minorEastAsia" w:hAnsiTheme="minorEastAsia"/>
          <w:sz w:val="24"/>
          <w:szCs w:val="24"/>
        </w:rPr>
      </w:pPr>
      <w:r>
        <w:rPr>
          <w:rFonts w:asciiTheme="minorEastAsia" w:hAnsiTheme="minorEastAsia"/>
          <w:sz w:val="24"/>
          <w:szCs w:val="24"/>
        </w:rPr>
        <w:t>6.甲方</w:t>
      </w:r>
      <w:r>
        <w:rPr>
          <w:rFonts w:hint="eastAsia" w:asciiTheme="minorEastAsia" w:hAnsiTheme="minorEastAsia"/>
          <w:sz w:val="24"/>
          <w:szCs w:val="24"/>
        </w:rPr>
        <w:t>拥有宣传联合研发中心名字、标牌图标和实验条件的权利。</w:t>
      </w:r>
    </w:p>
    <w:p>
      <w:pPr>
        <w:spacing w:after="156" w:afterLines="50" w:line="360" w:lineRule="auto"/>
        <w:ind w:firstLine="482" w:firstLineChars="200"/>
        <w:rPr>
          <w:rFonts w:asciiTheme="minorEastAsia" w:hAnsiTheme="minorEastAsia"/>
          <w:b/>
          <w:sz w:val="24"/>
          <w:szCs w:val="24"/>
        </w:rPr>
      </w:pPr>
      <w:r>
        <w:rPr>
          <w:rFonts w:asciiTheme="minorEastAsia" w:hAnsiTheme="minorEastAsia"/>
          <w:b/>
          <w:sz w:val="24"/>
          <w:szCs w:val="24"/>
        </w:rPr>
        <w:t>五</w:t>
      </w:r>
      <w:r>
        <w:rPr>
          <w:rFonts w:hint="eastAsia" w:asciiTheme="minorEastAsia" w:hAnsiTheme="minorEastAsia"/>
          <w:b/>
          <w:sz w:val="24"/>
          <w:szCs w:val="24"/>
        </w:rPr>
        <w:t>、</w:t>
      </w:r>
      <w:r>
        <w:rPr>
          <w:rFonts w:asciiTheme="minorEastAsia" w:hAnsiTheme="minorEastAsia"/>
          <w:b/>
          <w:sz w:val="24"/>
          <w:szCs w:val="24"/>
        </w:rPr>
        <w:t>乙方权利与义务</w:t>
      </w:r>
    </w:p>
    <w:p>
      <w:pPr>
        <w:spacing w:after="156" w:afterLines="50" w:line="360" w:lineRule="auto"/>
        <w:ind w:firstLine="480" w:firstLineChars="20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暨南大学XX教授团队作为乙方与甲方共建“联合研发中心”的承担主体，具体安排校内工作场所，场地所有权不变，并负责联合研发中心的组织管理工作。</w:t>
      </w:r>
    </w:p>
    <w:p>
      <w:pPr>
        <w:spacing w:after="156" w:afterLines="50" w:line="360" w:lineRule="auto"/>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乙方保证甲方投资建设的该研发中心为XX教授负责的研究团队使用，该建设经费用途和支付为专项专款使用，不得挪为它用；该建设经费使用范围包括：学术会议费、科研项目研发材料费、差旅费、聘用临时工和研究生助研劳务费、专家咨询费、国际合作交流费、研究生奖学金；上述使用范围不设限具体金额，保证由XX教授研究团队自行调配使用。</w:t>
      </w:r>
    </w:p>
    <w:p>
      <w:pPr>
        <w:spacing w:after="156" w:afterLines="50" w:line="360" w:lineRule="auto"/>
        <w:ind w:firstLine="480" w:firstLineChars="200"/>
        <w:rPr>
          <w:rFonts w:asciiTheme="minorEastAsia" w:hAnsiTheme="minorEastAsia"/>
          <w:sz w:val="24"/>
          <w:szCs w:val="24"/>
        </w:rPr>
      </w:pPr>
      <w:r>
        <w:rPr>
          <w:rFonts w:asciiTheme="minorEastAsia" w:hAnsiTheme="minorEastAsia"/>
          <w:sz w:val="24"/>
          <w:szCs w:val="24"/>
        </w:rPr>
        <w:t>3.乙方应</w:t>
      </w:r>
      <w:r>
        <w:rPr>
          <w:rFonts w:hint="eastAsia" w:asciiTheme="minorEastAsia" w:hAnsiTheme="minorEastAsia"/>
          <w:sz w:val="24"/>
          <w:szCs w:val="24"/>
        </w:rPr>
        <w:t>积极推进与甲方的科技项目合作，支持联合申报各级科研项目。</w:t>
      </w:r>
    </w:p>
    <w:p>
      <w:pPr>
        <w:spacing w:after="156" w:afterLines="50" w:line="360" w:lineRule="auto"/>
        <w:ind w:firstLine="480" w:firstLineChars="200"/>
        <w:rPr>
          <w:rFonts w:asciiTheme="minorEastAsia" w:hAnsiTheme="minorEastAsia"/>
          <w:sz w:val="24"/>
          <w:szCs w:val="24"/>
        </w:rPr>
      </w:pPr>
      <w:r>
        <w:rPr>
          <w:rFonts w:asciiTheme="minorEastAsia" w:hAnsiTheme="minorEastAsia"/>
          <w:sz w:val="24"/>
          <w:szCs w:val="24"/>
        </w:rPr>
        <w:t>4.乙方应</w:t>
      </w:r>
      <w:r>
        <w:rPr>
          <w:rFonts w:hint="eastAsia" w:asciiTheme="minorEastAsia" w:hAnsiTheme="minorEastAsia"/>
          <w:sz w:val="24"/>
          <w:szCs w:val="24"/>
        </w:rPr>
        <w:t>以联合研发中心为主体，组织各类学术活动和技术培训，发布甲方的动态新闻，在校园内宣传甲方公司，提高甲方知名度和美誉度。</w:t>
      </w:r>
    </w:p>
    <w:p>
      <w:pPr>
        <w:spacing w:after="156" w:afterLines="50" w:line="360" w:lineRule="auto"/>
        <w:ind w:firstLine="480" w:firstLineChars="200"/>
        <w:rPr>
          <w:rFonts w:asciiTheme="minorEastAsia" w:hAnsiTheme="minorEastAsia"/>
          <w:sz w:val="24"/>
          <w:szCs w:val="24"/>
        </w:rPr>
      </w:pPr>
      <w:r>
        <w:rPr>
          <w:rFonts w:asciiTheme="minorEastAsia" w:hAnsiTheme="minorEastAsia"/>
          <w:sz w:val="24"/>
          <w:szCs w:val="24"/>
        </w:rPr>
        <w:t>5.乙方应</w:t>
      </w:r>
      <w:r>
        <w:rPr>
          <w:rFonts w:hint="eastAsia" w:asciiTheme="minorEastAsia" w:hAnsiTheme="minorEastAsia"/>
          <w:sz w:val="24"/>
          <w:szCs w:val="24"/>
        </w:rPr>
        <w:t>选拔和推荐优秀师生参与甲方所提供的实践与技术研发项目。</w:t>
      </w:r>
    </w:p>
    <w:p>
      <w:pPr>
        <w:spacing w:after="156" w:afterLines="50" w:line="360" w:lineRule="auto"/>
        <w:ind w:firstLine="482" w:firstLineChars="200"/>
        <w:rPr>
          <w:rFonts w:asciiTheme="minorEastAsia" w:hAnsiTheme="minorEastAsia"/>
          <w:b/>
          <w:sz w:val="24"/>
          <w:szCs w:val="24"/>
        </w:rPr>
      </w:pPr>
      <w:r>
        <w:rPr>
          <w:rFonts w:asciiTheme="minorEastAsia" w:hAnsiTheme="minorEastAsia"/>
          <w:b/>
          <w:sz w:val="24"/>
          <w:szCs w:val="24"/>
        </w:rPr>
        <w:t>六</w:t>
      </w:r>
      <w:r>
        <w:rPr>
          <w:rFonts w:hint="eastAsia" w:asciiTheme="minorEastAsia" w:hAnsiTheme="minorEastAsia"/>
          <w:b/>
          <w:sz w:val="24"/>
          <w:szCs w:val="24"/>
        </w:rPr>
        <w:t>、</w:t>
      </w:r>
      <w:r>
        <w:rPr>
          <w:rFonts w:asciiTheme="minorEastAsia" w:hAnsiTheme="minorEastAsia"/>
          <w:b/>
          <w:sz w:val="24"/>
          <w:szCs w:val="24"/>
        </w:rPr>
        <w:t>知识产权与科研项目申报</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1.在合作期间，各方独立完成的项目知识产权归各自所有；由双方共同完成且使用联合研发中心经费完成的项目知识产权归双方共同所有。</w:t>
      </w:r>
      <w:r>
        <w:rPr>
          <w:rFonts w:asciiTheme="minorEastAsia" w:hAnsiTheme="minorEastAsia"/>
          <w:sz w:val="24"/>
          <w:szCs w:val="24"/>
        </w:rPr>
        <w:t>双方共同拥有知识产权的</w:t>
      </w:r>
      <w:r>
        <w:rPr>
          <w:rFonts w:hint="eastAsia" w:asciiTheme="minorEastAsia" w:hAnsiTheme="minorEastAsia"/>
          <w:sz w:val="24"/>
          <w:szCs w:val="24"/>
        </w:rPr>
        <w:t>项目成果转让，须在双方同意的前提下进行，任何一方不得私自转让或许可实施。 </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2.在合作期间，由双方联合申报的科技项目，经费分配及费用承担由双方另行约定。</w:t>
      </w:r>
    </w:p>
    <w:p>
      <w:pPr>
        <w:spacing w:after="156" w:afterLines="50" w:line="360" w:lineRule="auto"/>
        <w:ind w:firstLine="482" w:firstLineChars="200"/>
        <w:rPr>
          <w:rFonts w:asciiTheme="minorEastAsia" w:hAnsiTheme="minorEastAsia"/>
          <w:b/>
          <w:sz w:val="24"/>
          <w:szCs w:val="24"/>
        </w:rPr>
      </w:pPr>
      <w:r>
        <w:rPr>
          <w:rFonts w:hint="eastAsia" w:asciiTheme="minorEastAsia" w:hAnsiTheme="minorEastAsia"/>
          <w:b/>
          <w:sz w:val="24"/>
          <w:szCs w:val="24"/>
        </w:rPr>
        <w:t>七、保密责任</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1.双方应相互尊重，承担保密责任。一方在进行对外交流时，涉及另一方研究内容的披露，须征得另一方同意。</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2.若因为项目研究等合理需要，双方共同或征得另一方同意向第三方披露与本项目有关的保密信息，须要求第三方也同样承担保密义务。</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3.对于披露方向接收方提供的保密信息，接收方负有保密义务。未经披露方事先书面同意，接收方不得以任何形式向任何第三方披露。接收方仅应为履行本协议的目的使用保密信息。接收方同时应采取必要合理的措施保护披露方的保密信息。</w:t>
      </w:r>
    </w:p>
    <w:p>
      <w:pPr>
        <w:spacing w:after="156" w:afterLines="50" w:line="360" w:lineRule="auto"/>
        <w:ind w:firstLine="480" w:firstLineChars="200"/>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前述的保密信息并不适用于下列信息：</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（1）非接收方过错，在披露时候，是公众领域内，或随后变成公众领域内的一部分；</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（2）由第三方披露给接收方，第三方没有从遵守保密规定的披露方间接或直接得到信息；</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（3）通过同时期书面记录证明，由接收方独立开发的内容；</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（4）由披露方清楚地书面认定；</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（5）由法律、法院指令、政府机关或证券交易所要求披露，此披露要求保密信息的接收方一旦知晓前述强制性要求，立即将此种情形书面通知保密信息披露方。</w:t>
      </w:r>
    </w:p>
    <w:p>
      <w:pPr>
        <w:spacing w:after="156" w:afterLines="50" w:line="360" w:lineRule="auto"/>
        <w:ind w:firstLine="482" w:firstLineChars="200"/>
        <w:rPr>
          <w:rFonts w:asciiTheme="minorEastAsia" w:hAnsiTheme="minorEastAsia"/>
          <w:b/>
          <w:sz w:val="24"/>
          <w:szCs w:val="24"/>
        </w:rPr>
      </w:pPr>
      <w:r>
        <w:rPr>
          <w:rFonts w:asciiTheme="minorEastAsia" w:hAnsiTheme="minorEastAsia"/>
          <w:b/>
          <w:sz w:val="24"/>
          <w:szCs w:val="24"/>
        </w:rPr>
        <w:t>八</w:t>
      </w:r>
      <w:r>
        <w:rPr>
          <w:rFonts w:hint="eastAsia" w:asciiTheme="minorEastAsia" w:hAnsiTheme="minorEastAsia"/>
          <w:b/>
          <w:sz w:val="24"/>
          <w:szCs w:val="24"/>
        </w:rPr>
        <w:t>、</w:t>
      </w:r>
      <w:r>
        <w:rPr>
          <w:rFonts w:asciiTheme="minorEastAsia" w:hAnsiTheme="minorEastAsia"/>
          <w:b/>
          <w:sz w:val="24"/>
          <w:szCs w:val="24"/>
        </w:rPr>
        <w:t>违约责任</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1.一方不履行本合同约定的义务或者履行合同义务不符合约定的，应当承担继续履行、采取补救措施或者赔偿损失等违约责任。</w:t>
      </w:r>
    </w:p>
    <w:p>
      <w:pPr>
        <w:spacing w:after="156" w:afterLines="50" w:line="360" w:lineRule="auto"/>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3.甲方如未按约向乙方支付建设费用，则每延期一日，应向乙方支付建设费用总额的万分之五作为违约金。</w:t>
      </w:r>
    </w:p>
    <w:p>
      <w:pPr>
        <w:spacing w:after="156" w:afterLines="50" w:line="360" w:lineRule="auto"/>
        <w:ind w:firstLine="480" w:firstLineChars="200"/>
        <w:rPr>
          <w:rFonts w:asciiTheme="minorEastAsia" w:hAnsiTheme="minorEastAsia"/>
          <w:sz w:val="24"/>
          <w:szCs w:val="24"/>
        </w:rPr>
      </w:pPr>
      <w:r>
        <w:rPr>
          <w:rFonts w:asciiTheme="minorEastAsia" w:hAnsiTheme="minorEastAsia"/>
          <w:sz w:val="24"/>
          <w:szCs w:val="24"/>
        </w:rPr>
        <w:t>九</w:t>
      </w:r>
      <w:r>
        <w:rPr>
          <w:rFonts w:hint="eastAsia" w:asciiTheme="minorEastAsia" w:hAnsiTheme="minorEastAsia"/>
          <w:sz w:val="24"/>
          <w:szCs w:val="24"/>
        </w:rPr>
        <w:t>、其他</w:t>
      </w:r>
    </w:p>
    <w:p>
      <w:pPr>
        <w:spacing w:after="156" w:afterLines="50"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1. 双方在生产</w:t>
      </w:r>
      <w:r>
        <w:rPr>
          <w:rFonts w:asciiTheme="minorEastAsia" w:hAnsiTheme="minorEastAsia"/>
          <w:sz w:val="24"/>
          <w:szCs w:val="24"/>
        </w:rPr>
        <w:t>和</w:t>
      </w:r>
      <w:r>
        <w:rPr>
          <w:rFonts w:hint="eastAsia" w:asciiTheme="minorEastAsia" w:hAnsiTheme="minorEastAsia"/>
          <w:sz w:val="24"/>
          <w:szCs w:val="24"/>
        </w:rPr>
        <w:t>经营等活动中应遵纪守法，如一方有发生影响另一方声誉的事件，另一方有权为维护自身社会声誉而中止合作协议，并不承担任何违约责任。本合作仅限于技术合作，不包括相关品牌合作，不涉及相关注册商标的授权使用等。</w:t>
      </w:r>
    </w:p>
    <w:p>
      <w:pPr>
        <w:spacing w:after="156" w:afterLines="50"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甲方应遵循以下合作研究成果信息发布机制：甲方发布合作研究成果信息前应得到乙方技术负责人的书面同意确认函；甲方就合作研究成果每次使用“暨南大学”</w:t>
      </w:r>
      <w:r>
        <w:rPr>
          <w:rFonts w:hint="eastAsia" w:asciiTheme="minorEastAsia" w:hAnsiTheme="minorEastAsia"/>
          <w:b/>
          <w:bCs/>
          <w:sz w:val="24"/>
          <w:szCs w:val="24"/>
          <w:lang w:eastAsia="zh-CN"/>
        </w:rPr>
        <w:t>“</w:t>
      </w:r>
      <w:r>
        <w:rPr>
          <w:rFonts w:hint="eastAsia" w:asciiTheme="minorEastAsia" w:hAnsiTheme="minorEastAsia"/>
          <w:b/>
          <w:bCs/>
          <w:sz w:val="24"/>
          <w:szCs w:val="24"/>
          <w:lang w:val="en-US" w:eastAsia="zh-CN"/>
        </w:rPr>
        <w:t>暨大</w:t>
      </w:r>
      <w:r>
        <w:rPr>
          <w:rFonts w:hint="eastAsia" w:asciiTheme="minorEastAsia" w:hAnsiTheme="minorEastAsia"/>
          <w:b/>
          <w:bCs/>
          <w:sz w:val="24"/>
          <w:szCs w:val="24"/>
          <w:lang w:eastAsia="zh-CN"/>
        </w:rPr>
        <w:t>”</w:t>
      </w:r>
      <w:r>
        <w:rPr>
          <w:rFonts w:hint="eastAsia" w:asciiTheme="minorEastAsia" w:hAnsiTheme="minorEastAsia"/>
          <w:b/>
          <w:bCs/>
          <w:sz w:val="24"/>
          <w:szCs w:val="24"/>
          <w:lang w:val="en-US" w:eastAsia="zh-CN"/>
        </w:rPr>
        <w:t>等</w:t>
      </w:r>
      <w:r>
        <w:rPr>
          <w:rFonts w:hint="eastAsia" w:asciiTheme="minorEastAsia" w:hAnsiTheme="minorEastAsia"/>
          <w:b/>
          <w:bCs/>
          <w:sz w:val="24"/>
          <w:szCs w:val="24"/>
        </w:rPr>
        <w:t>进行宣传前，应得到乙方技术负责人确认，并经乙方科研管理部门（科学技术研究处）审核。</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2.本协议经双方签字并盖章后方可生效。</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3.本协议一经签字盖章后，双方须遵守协议书各条款，如一方需要变更内容时，应及时通知另一方，另一方应及时给予答复，并以书面形式确认。协议中未尽事宜，双方将在友好协商的基础上进一步完善。</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4.本协议双方都有责任保证遵守协议条款，如发现双方中无论是甲方或乙方出现违反协议中条款的行为时，双方应以友好的态度协商解决。协商不成的，由乙方所在地人民法院管辖。</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5.本协议一式肆份，甲乙双方各执两份，具有同等法律效力。</w:t>
      </w:r>
    </w:p>
    <w:p>
      <w:pPr>
        <w:spacing w:after="156" w:afterLines="50" w:line="360" w:lineRule="auto"/>
        <w:rPr>
          <w:rFonts w:asciiTheme="minorEastAsia" w:hAnsiTheme="minorEastAsia"/>
          <w:sz w:val="24"/>
          <w:szCs w:val="24"/>
        </w:rPr>
      </w:pPr>
    </w:p>
    <w:p>
      <w:pPr>
        <w:spacing w:after="156" w:afterLines="50" w:line="360" w:lineRule="auto"/>
        <w:rPr>
          <w:rFonts w:asciiTheme="minorEastAsia" w:hAnsiTheme="minorEastAsia"/>
          <w:sz w:val="24"/>
          <w:szCs w:val="24"/>
        </w:rPr>
      </w:pPr>
    </w:p>
    <w:p>
      <w:pPr>
        <w:spacing w:after="156" w:afterLines="50" w:line="360" w:lineRule="auto"/>
        <w:rPr>
          <w:rFonts w:asciiTheme="minorEastAsia" w:hAnsiTheme="minorEastAsia"/>
          <w:sz w:val="24"/>
          <w:szCs w:val="24"/>
        </w:rPr>
      </w:pPr>
    </w:p>
    <w:p>
      <w:pPr>
        <w:spacing w:after="156" w:afterLines="50" w:line="360" w:lineRule="auto"/>
        <w:rPr>
          <w:rFonts w:asciiTheme="minorEastAsia" w:hAnsiTheme="minorEastAsia"/>
          <w:sz w:val="24"/>
          <w:szCs w:val="24"/>
        </w:rPr>
      </w:pPr>
      <w:r>
        <w:rPr>
          <w:rFonts w:hint="eastAsia" w:asciiTheme="minorEastAsia" w:hAnsiTheme="minorEastAsia"/>
          <w:sz w:val="24"/>
          <w:szCs w:val="24"/>
        </w:rPr>
        <w:t xml:space="preserve">甲方（盖章）：XX有限公司 </w:t>
      </w:r>
      <w:r>
        <w:rPr>
          <w:rFonts w:hint="eastAsia" w:asciiTheme="minorEastAsia" w:hAnsiTheme="minorEastAsia"/>
          <w:sz w:val="24"/>
          <w:szCs w:val="24"/>
          <w:lang w:val="en-US" w:eastAsia="zh-CN"/>
        </w:rPr>
        <w:t xml:space="preserve">                </w:t>
      </w:r>
      <w:r>
        <w:rPr>
          <w:rFonts w:hint="eastAsia" w:asciiTheme="minorEastAsia" w:hAnsiTheme="minorEastAsia"/>
          <w:sz w:val="24"/>
          <w:szCs w:val="24"/>
        </w:rPr>
        <w:t xml:space="preserve">   乙方（盖章）：暨南大学</w:t>
      </w:r>
    </w:p>
    <w:p>
      <w:pPr>
        <w:tabs>
          <w:tab w:val="left" w:pos="5400"/>
        </w:tabs>
        <w:spacing w:after="156" w:afterLines="50" w:line="360" w:lineRule="auto"/>
        <w:rPr>
          <w:rFonts w:hint="eastAsia" w:asciiTheme="minorEastAsia" w:hAnsiTheme="minorEastAsia"/>
          <w:sz w:val="24"/>
          <w:szCs w:val="24"/>
        </w:rPr>
      </w:pPr>
      <w:r>
        <w:rPr>
          <w:rFonts w:hint="eastAsia" w:asciiTheme="minorEastAsia" w:hAnsiTheme="minorEastAsia"/>
          <w:sz w:val="24"/>
          <w:szCs w:val="24"/>
        </w:rPr>
        <w:t>法定代表人/授权代表：                       法定代表人/授权代表：</w:t>
      </w:r>
    </w:p>
    <w:p>
      <w:pPr>
        <w:tabs>
          <w:tab w:val="left" w:pos="5400"/>
        </w:tabs>
        <w:spacing w:after="156" w:afterLines="50" w:line="360" w:lineRule="auto"/>
        <w:rPr>
          <w:rFonts w:hint="default" w:asciiTheme="minorEastAsia" w:hAnsiTheme="minorEastAsia" w:eastAsiaTheme="minorEastAsia"/>
          <w:b/>
          <w:bCs/>
          <w:sz w:val="24"/>
          <w:szCs w:val="24"/>
          <w:lang w:val="en-US" w:eastAsia="zh-CN"/>
        </w:rPr>
      </w:pPr>
      <w:r>
        <w:rPr>
          <w:rFonts w:hint="eastAsia" w:asciiTheme="minorEastAsia" w:hAnsiTheme="minorEastAsia"/>
          <w:b/>
          <w:bCs/>
          <w:sz w:val="24"/>
          <w:szCs w:val="24"/>
          <w:lang w:val="en-US" w:eastAsia="zh-CN"/>
        </w:rPr>
        <w:t xml:space="preserve">                                           项目负责人：</w:t>
      </w:r>
    </w:p>
    <w:p>
      <w:pPr>
        <w:spacing w:after="156" w:afterLines="50" w:line="360" w:lineRule="auto"/>
        <w:ind w:firstLine="480" w:firstLineChars="200"/>
        <w:rPr>
          <w:rFonts w:asciiTheme="minorEastAsia" w:hAnsiTheme="minorEastAsia"/>
          <w:sz w:val="24"/>
          <w:szCs w:val="24"/>
        </w:rPr>
      </w:pPr>
      <w:r>
        <w:rPr>
          <w:rFonts w:hint="eastAsia" w:asciiTheme="minorEastAsia" w:hAnsiTheme="minorEastAsia"/>
          <w:sz w:val="24"/>
          <w:szCs w:val="24"/>
        </w:rPr>
        <w:t>年   月   日                                 年   月   日</w:t>
      </w:r>
    </w:p>
    <w:p>
      <w:pPr>
        <w:widowControl/>
        <w:jc w:val="left"/>
        <w:rPr>
          <w:rFonts w:asciiTheme="minorEastAsia" w:hAnsiTheme="minorEastAsia"/>
          <w:sz w:val="24"/>
          <w:szCs w:val="24"/>
        </w:rPr>
      </w:pPr>
    </w:p>
    <w:p>
      <w:pPr>
        <w:widowControl/>
        <w:jc w:val="left"/>
        <w:rPr>
          <w:rFonts w:asciiTheme="minorEastAsia" w:hAnsiTheme="minorEastAsia"/>
          <w:sz w:val="24"/>
          <w:szCs w:val="24"/>
        </w:rPr>
      </w:pPr>
    </w:p>
    <w:p>
      <w:pPr>
        <w:spacing w:after="156" w:afterLines="50" w:line="360" w:lineRule="auto"/>
        <w:rPr>
          <w:rFonts w:hint="eastAsia" w:asciiTheme="minorEastAsia" w:hAnsiTheme="minorEastAsia"/>
          <w:b/>
          <w:bCs/>
          <w:sz w:val="24"/>
          <w:szCs w:val="24"/>
          <w:lang w:val="en-US" w:eastAsia="zh-CN"/>
        </w:rPr>
      </w:pPr>
    </w:p>
    <w:p>
      <w:pPr>
        <w:spacing w:after="156" w:afterLines="50" w:line="360" w:lineRule="auto"/>
        <w:rPr>
          <w:rFonts w:hint="eastAsia" w:asciiTheme="minorEastAsia" w:hAnsiTheme="minorEastAsia"/>
          <w:b/>
          <w:bCs/>
          <w:sz w:val="24"/>
          <w:szCs w:val="24"/>
          <w:lang w:val="en-US" w:eastAsia="zh-CN"/>
        </w:rPr>
      </w:pPr>
    </w:p>
    <w:p>
      <w:pPr>
        <w:spacing w:after="156" w:afterLines="50" w:line="360" w:lineRule="auto"/>
        <w:rPr>
          <w:rFonts w:hint="eastAsia" w:asciiTheme="minorEastAsia" w:hAnsiTheme="minorEastAsia"/>
          <w:b/>
          <w:bCs/>
          <w:sz w:val="24"/>
          <w:szCs w:val="24"/>
          <w:lang w:val="en-US" w:eastAsia="zh-CN"/>
        </w:rPr>
      </w:pPr>
    </w:p>
    <w:p>
      <w:pPr>
        <w:spacing w:after="156" w:afterLines="50" w:line="360" w:lineRule="auto"/>
        <w:rPr>
          <w:rFonts w:hint="eastAsia" w:asciiTheme="minorEastAsia" w:hAnsiTheme="minorEastAsia"/>
          <w:b/>
          <w:bCs/>
          <w:color w:val="FF0000"/>
          <w:sz w:val="28"/>
          <w:szCs w:val="28"/>
          <w:lang w:val="en-US" w:eastAsia="zh-CN"/>
        </w:rPr>
      </w:pPr>
      <w:r>
        <w:rPr>
          <w:rFonts w:hint="eastAsia" w:asciiTheme="minorEastAsia" w:hAnsiTheme="minorEastAsia"/>
          <w:b/>
          <w:bCs/>
          <w:color w:val="FF0000"/>
          <w:sz w:val="28"/>
          <w:szCs w:val="28"/>
          <w:lang w:val="en-US" w:eastAsia="zh-CN"/>
        </w:rPr>
        <w:t>附件：联合研发中心/联合实验室建设方案</w:t>
      </w:r>
    </w:p>
    <w:p>
      <w:pPr>
        <w:spacing w:after="156" w:afterLines="50" w:line="360" w:lineRule="auto"/>
        <w:ind w:firstLine="562" w:firstLineChars="200"/>
        <w:rPr>
          <w:rFonts w:hint="eastAsia" w:asciiTheme="minorEastAsia" w:hAnsiTheme="minorEastAsia"/>
          <w:b/>
          <w:bCs/>
          <w:color w:val="FF0000"/>
          <w:sz w:val="28"/>
          <w:szCs w:val="28"/>
          <w:lang w:val="en-US" w:eastAsia="zh-CN"/>
        </w:rPr>
      </w:pPr>
      <w:r>
        <w:rPr>
          <w:rFonts w:hint="eastAsia" w:asciiTheme="minorEastAsia" w:hAnsiTheme="minorEastAsia"/>
          <w:b/>
          <w:bCs/>
          <w:color w:val="FF0000"/>
          <w:sz w:val="28"/>
          <w:szCs w:val="28"/>
          <w:lang w:val="en-US" w:eastAsia="zh-CN"/>
        </w:rPr>
        <w:t>格式自拟，</w:t>
      </w:r>
      <w:bookmarkStart w:id="0" w:name="_GoBack"/>
      <w:bookmarkEnd w:id="0"/>
      <w:r>
        <w:rPr>
          <w:rFonts w:hint="eastAsia" w:asciiTheme="minorEastAsia" w:hAnsiTheme="minorEastAsia"/>
          <w:b/>
          <w:bCs/>
          <w:color w:val="FF0000"/>
          <w:sz w:val="28"/>
          <w:szCs w:val="28"/>
          <w:lang w:val="en-US" w:eastAsia="zh-CN"/>
        </w:rPr>
        <w:t>主要内容应包括建设背景目标、明确的研发内容、管理架构、运行机制和双方知识产权约定等。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VjNzA0NGQ3NmJhMDVlYjkxMzUxZDMyZDI2YTBlYTkifQ=="/>
  </w:docVars>
  <w:rsids>
    <w:rsidRoot w:val="003A7E01"/>
    <w:rsid w:val="0000729D"/>
    <w:rsid w:val="000A34AE"/>
    <w:rsid w:val="000C3861"/>
    <w:rsid w:val="001913D2"/>
    <w:rsid w:val="002C246D"/>
    <w:rsid w:val="002C365C"/>
    <w:rsid w:val="00335C2E"/>
    <w:rsid w:val="00361B1C"/>
    <w:rsid w:val="003A7E01"/>
    <w:rsid w:val="003C1E72"/>
    <w:rsid w:val="00491B32"/>
    <w:rsid w:val="0051069A"/>
    <w:rsid w:val="005B4131"/>
    <w:rsid w:val="0064799F"/>
    <w:rsid w:val="006B05CD"/>
    <w:rsid w:val="008610BA"/>
    <w:rsid w:val="008B327D"/>
    <w:rsid w:val="008D6C2D"/>
    <w:rsid w:val="009242A7"/>
    <w:rsid w:val="009C7A34"/>
    <w:rsid w:val="009F0129"/>
    <w:rsid w:val="00A76F8C"/>
    <w:rsid w:val="00AE7233"/>
    <w:rsid w:val="00AF7EB3"/>
    <w:rsid w:val="00B139BE"/>
    <w:rsid w:val="00B13FB1"/>
    <w:rsid w:val="00B40551"/>
    <w:rsid w:val="00BA2230"/>
    <w:rsid w:val="00C26E29"/>
    <w:rsid w:val="00C84F09"/>
    <w:rsid w:val="00CE371A"/>
    <w:rsid w:val="00D37762"/>
    <w:rsid w:val="00D83A44"/>
    <w:rsid w:val="00DF2755"/>
    <w:rsid w:val="00EA3D3E"/>
    <w:rsid w:val="00EB1140"/>
    <w:rsid w:val="00EF7ABF"/>
    <w:rsid w:val="00F17493"/>
    <w:rsid w:val="00F21831"/>
    <w:rsid w:val="00F95737"/>
    <w:rsid w:val="00FD07C8"/>
    <w:rsid w:val="017E2A82"/>
    <w:rsid w:val="0C9510C0"/>
    <w:rsid w:val="3C461261"/>
    <w:rsid w:val="422430B9"/>
    <w:rsid w:val="48C838ED"/>
    <w:rsid w:val="4A0A39F6"/>
    <w:rsid w:val="558A2CE3"/>
    <w:rsid w:val="576C4F0E"/>
    <w:rsid w:val="667D5457"/>
    <w:rsid w:val="6F5D77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3085</Words>
  <Characters>3195</Characters>
  <Lines>24</Lines>
  <Paragraphs>6</Paragraphs>
  <TotalTime>1</TotalTime>
  <ScaleCrop>false</ScaleCrop>
  <LinksUpToDate>false</LinksUpToDate>
  <CharactersWithSpaces>3433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2017-04-26T12:30:00Z</dcterms:created>
  <dc:creator>尚松</dc:creator>
  <cp:lastModifiedBy>梦中发笑的少年</cp:lastModifiedBy>
  <cp:lastPrinted>2017-05-17T08:20:00Z</cp:lastPrinted>
  <dcterms:modified xsi:type="dcterms:W3CDTF">2023-04-18T02:37:25Z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7F2446BE443D44AB8C27E83A60372485</vt:lpwstr>
  </property>
</Properties>
</file>