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417" w:rsidRDefault="00D22417" w:rsidP="00D22417">
      <w:pPr>
        <w:jc w:val="center"/>
        <w:rPr>
          <w:rFonts w:ascii="微软雅黑" w:eastAsia="微软雅黑" w:hAnsi="微软雅黑" w:cs="仿宋"/>
          <w:b/>
          <w:color w:val="333333"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sz w:val="32"/>
          <w:szCs w:val="32"/>
        </w:rPr>
        <w:t>关于组织</w:t>
      </w:r>
      <w:bookmarkStart w:id="0" w:name="OLE_LINK1"/>
      <w:bookmarkStart w:id="1" w:name="OLE_LINK2"/>
      <w:bookmarkStart w:id="2" w:name="OLE_LINK17"/>
      <w:bookmarkStart w:id="3" w:name="OLE_LINK18"/>
      <w:r>
        <w:rPr>
          <w:rFonts w:ascii="微软雅黑" w:eastAsia="微软雅黑" w:hAnsi="微软雅黑" w:cs="微软雅黑" w:hint="eastAsia"/>
          <w:b/>
          <w:sz w:val="32"/>
          <w:szCs w:val="32"/>
        </w:rPr>
        <w:t>2025年度广东省基础与应用基础研究基金</w:t>
      </w:r>
      <w:bookmarkEnd w:id="0"/>
      <w:bookmarkEnd w:id="1"/>
      <w:r>
        <w:rPr>
          <w:rFonts w:ascii="微软雅黑" w:eastAsia="微软雅黑" w:hAnsi="微软雅黑" w:cs="微软雅黑" w:hint="eastAsia"/>
          <w:b/>
          <w:sz w:val="32"/>
          <w:szCs w:val="32"/>
        </w:rPr>
        <w:t>企业联合基金（公共卫生与医药健康领域）</w:t>
      </w:r>
      <w:bookmarkEnd w:id="2"/>
      <w:bookmarkEnd w:id="3"/>
      <w:r>
        <w:rPr>
          <w:rFonts w:ascii="微软雅黑" w:eastAsia="微软雅黑" w:hAnsi="微软雅黑" w:cs="微软雅黑" w:hint="eastAsia"/>
          <w:b/>
          <w:sz w:val="32"/>
          <w:szCs w:val="32"/>
        </w:rPr>
        <w:t>项目涉及人的医学、动物伦理审查的通知</w:t>
      </w:r>
    </w:p>
    <w:p w:rsidR="00D22417" w:rsidRDefault="00D22417" w:rsidP="00D22417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2025年度广东省基础与应用基础研究基金企业联合基金（公共卫生与医药健康领域）（以下称“</w:t>
      </w:r>
      <w:bookmarkStart w:id="4" w:name="OLE_LINK29"/>
      <w:bookmarkStart w:id="5" w:name="OLE_LINK30"/>
      <w:r>
        <w:rPr>
          <w:rFonts w:ascii="仿宋" w:eastAsia="仿宋" w:hAnsi="仿宋" w:cs="仿宋" w:hint="eastAsia"/>
          <w:color w:val="333333"/>
          <w:sz w:val="30"/>
          <w:szCs w:val="30"/>
        </w:rPr>
        <w:t>企业联合基金</w:t>
      </w:r>
      <w:bookmarkEnd w:id="4"/>
      <w:bookmarkEnd w:id="5"/>
      <w:r>
        <w:rPr>
          <w:rFonts w:ascii="仿宋" w:eastAsia="仿宋" w:hAnsi="仿宋" w:cs="仿宋" w:hint="eastAsia"/>
          <w:color w:val="333333"/>
          <w:sz w:val="30"/>
          <w:szCs w:val="30"/>
        </w:rPr>
        <w:t>”）项目申报工作已正式开始，根据广东省基础与应用基础研究基金委员会申报通知要求，为进一步完善我校科研伦理审查机制，提高科研人员在科研伦理、科技安全等方面的责任感和法律意识，对于所有涉及生物安全的研究项目，在申报之前需要进行伦理审查。</w:t>
      </w:r>
    </w:p>
    <w:p w:rsidR="00D22417" w:rsidRDefault="00D22417" w:rsidP="00D22417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1.所有涉及人的研究项目（各附属医院在各自医院做伦理审查），在申报之前需要进行伦理预审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（仅供项目申报使用，项目获批后需重新申请正式伦理审查）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  <w:r>
        <w:rPr>
          <w:rFonts w:ascii="仿宋" w:eastAsia="仿宋" w:hAnsi="仿宋" w:cs="仿宋" w:hint="eastAsia"/>
          <w:b/>
          <w:color w:val="333333"/>
          <w:sz w:val="30"/>
          <w:szCs w:val="30"/>
          <w:highlight w:val="yellow"/>
        </w:rPr>
        <w:t>因本次仅允许医疗机构做</w:t>
      </w:r>
      <w:r w:rsidR="00725D3C">
        <w:rPr>
          <w:rFonts w:ascii="仿宋" w:eastAsia="仿宋" w:hAnsi="仿宋" w:cs="仿宋" w:hint="eastAsia"/>
          <w:b/>
          <w:color w:val="333333"/>
          <w:sz w:val="30"/>
          <w:szCs w:val="30"/>
          <w:highlight w:val="yellow"/>
        </w:rPr>
        <w:t>申报</w:t>
      </w:r>
      <w:r>
        <w:rPr>
          <w:rFonts w:ascii="仿宋" w:eastAsia="仿宋" w:hAnsi="仿宋" w:cs="仿宋" w:hint="eastAsia"/>
          <w:b/>
          <w:color w:val="333333"/>
          <w:sz w:val="30"/>
          <w:szCs w:val="30"/>
          <w:highlight w:val="yellow"/>
        </w:rPr>
        <w:t>单位，若</w:t>
      </w:r>
      <w:r w:rsidR="00844732">
        <w:rPr>
          <w:rFonts w:ascii="仿宋" w:eastAsia="仿宋" w:hAnsi="仿宋" w:cs="仿宋" w:hint="eastAsia"/>
          <w:b/>
          <w:color w:val="333333"/>
          <w:sz w:val="30"/>
          <w:szCs w:val="30"/>
          <w:highlight w:val="yellow"/>
        </w:rPr>
        <w:t>学校其他二级单位</w:t>
      </w:r>
      <w:r>
        <w:rPr>
          <w:rFonts w:ascii="仿宋" w:eastAsia="仿宋" w:hAnsi="仿宋" w:cs="仿宋" w:hint="eastAsia"/>
          <w:b/>
          <w:color w:val="333333"/>
          <w:sz w:val="30"/>
          <w:szCs w:val="30"/>
          <w:highlight w:val="yellow"/>
        </w:rPr>
        <w:t>参与项目所需，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请各位申请人根据具体情况准备申请材料（见附件1），各二级单位科研秘书于2025年11月13日17:00前将申请人</w:t>
      </w:r>
      <w:r>
        <w:rPr>
          <w:rFonts w:ascii="仿宋" w:eastAsia="仿宋" w:hAnsi="仿宋" w:cs="仿宋" w:hint="eastAsia"/>
          <w:b/>
          <w:bCs/>
          <w:color w:val="333333"/>
          <w:sz w:val="30"/>
          <w:szCs w:val="30"/>
        </w:rPr>
        <w:t>伦理申请材料（盖章签字扫描版+可编辑电子版）与汇总表（盖章签字扫描版+可编辑电子版）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发送邮箱oykyc@jnu.edu.cn，邮件标题请注明“2025年度企业联合基金-二级单位简称-人的医学伦理审查”</w:t>
      </w:r>
      <w:bookmarkStart w:id="6" w:name="_GoBack"/>
      <w:bookmarkEnd w:id="6"/>
      <w:r>
        <w:rPr>
          <w:rFonts w:ascii="仿宋" w:eastAsia="仿宋" w:hAnsi="仿宋" w:cs="仿宋" w:hint="eastAsia"/>
          <w:color w:val="333333"/>
          <w:sz w:val="30"/>
          <w:szCs w:val="30"/>
        </w:rPr>
        <w:t xml:space="preserve">。 </w:t>
      </w:r>
    </w:p>
    <w:p w:rsidR="00D22417" w:rsidRDefault="00D22417" w:rsidP="00D22417">
      <w:pPr>
        <w:pStyle w:val="a3"/>
        <w:widowControl/>
        <w:spacing w:before="180" w:after="212"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注：（1）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不接受个人申请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。（2）批件领取后将不再对项目名称做修改，故请申请者注意，报送材料时，项目名称须为最终版本，并需与省基金申请书最终版本一致。</w:t>
      </w:r>
    </w:p>
    <w:p w:rsidR="005E0D50" w:rsidRPr="00D22417" w:rsidRDefault="00D22417" w:rsidP="00844732">
      <w:pPr>
        <w:ind w:firstLineChars="200" w:firstLine="600"/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2.</w:t>
      </w:r>
      <w:r>
        <w:rPr>
          <w:rFonts w:ascii="仿宋" w:eastAsia="仿宋" w:hAnsi="仿宋" w:cs="仿宋" w:hint="eastAsia"/>
          <w:color w:val="333333"/>
          <w:kern w:val="0"/>
          <w:sz w:val="30"/>
          <w:szCs w:val="30"/>
        </w:rPr>
        <w:t xml:space="preserve"> 请申请动物伦理审查的项目申请人详见附件2。</w:t>
      </w:r>
    </w:p>
    <w:sectPr w:rsidR="005E0D50" w:rsidRPr="00D22417" w:rsidSect="00D22417">
      <w:headerReference w:type="default" r:id="rId7"/>
      <w:pgSz w:w="11906" w:h="16838"/>
      <w:pgMar w:top="1134" w:right="1531" w:bottom="113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716" w:rsidRDefault="00E45716" w:rsidP="00500EC3">
      <w:r>
        <w:separator/>
      </w:r>
    </w:p>
  </w:endnote>
  <w:endnote w:type="continuationSeparator" w:id="1">
    <w:p w:rsidR="00E45716" w:rsidRDefault="00E45716" w:rsidP="00500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716" w:rsidRDefault="00E45716" w:rsidP="00500EC3">
      <w:r>
        <w:separator/>
      </w:r>
    </w:p>
  </w:footnote>
  <w:footnote w:type="continuationSeparator" w:id="1">
    <w:p w:rsidR="00E45716" w:rsidRDefault="00E45716" w:rsidP="00500E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9DC" w:rsidRDefault="00E45716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022"/>
    <w:rsid w:val="00092659"/>
    <w:rsid w:val="0037107C"/>
    <w:rsid w:val="00390571"/>
    <w:rsid w:val="003D50C2"/>
    <w:rsid w:val="003E1912"/>
    <w:rsid w:val="004D3465"/>
    <w:rsid w:val="0050058A"/>
    <w:rsid w:val="00500EC3"/>
    <w:rsid w:val="0055377C"/>
    <w:rsid w:val="005E0D50"/>
    <w:rsid w:val="006D1022"/>
    <w:rsid w:val="006D2DBE"/>
    <w:rsid w:val="00725D3C"/>
    <w:rsid w:val="00781E8E"/>
    <w:rsid w:val="00795C51"/>
    <w:rsid w:val="00844732"/>
    <w:rsid w:val="008B0DFD"/>
    <w:rsid w:val="00C06DAF"/>
    <w:rsid w:val="00C965F6"/>
    <w:rsid w:val="00D22417"/>
    <w:rsid w:val="00E45716"/>
    <w:rsid w:val="00F22F93"/>
    <w:rsid w:val="00FD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D1022"/>
    <w:pPr>
      <w:jc w:val="left"/>
    </w:pPr>
    <w:rPr>
      <w:rFonts w:cs="Times New Roman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22F93"/>
    <w:rPr>
      <w:color w:val="0000FF"/>
      <w:u w:val="single"/>
    </w:rPr>
  </w:style>
  <w:style w:type="character" w:styleId="a5">
    <w:name w:val="annotation reference"/>
    <w:basedOn w:val="a0"/>
    <w:rsid w:val="00092659"/>
    <w:rPr>
      <w:sz w:val="21"/>
      <w:szCs w:val="21"/>
    </w:rPr>
  </w:style>
  <w:style w:type="paragraph" w:styleId="a6">
    <w:name w:val="annotation text"/>
    <w:basedOn w:val="a"/>
    <w:link w:val="Char"/>
    <w:rsid w:val="00092659"/>
    <w:pPr>
      <w:jc w:val="left"/>
    </w:pPr>
    <w:rPr>
      <w:szCs w:val="24"/>
    </w:rPr>
  </w:style>
  <w:style w:type="character" w:customStyle="1" w:styleId="Char">
    <w:name w:val="批注文字 Char"/>
    <w:basedOn w:val="a0"/>
    <w:link w:val="a6"/>
    <w:rsid w:val="00092659"/>
    <w:rPr>
      <w:szCs w:val="24"/>
    </w:rPr>
  </w:style>
  <w:style w:type="paragraph" w:styleId="a7">
    <w:name w:val="header"/>
    <w:basedOn w:val="a"/>
    <w:link w:val="Char0"/>
    <w:unhideWhenUsed/>
    <w:rsid w:val="000926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092659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0926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926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A727-4146-41DD-B45F-1FAF1DC5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岑施颖</cp:lastModifiedBy>
  <cp:revision>12</cp:revision>
  <dcterms:created xsi:type="dcterms:W3CDTF">2025-09-29T02:58:00Z</dcterms:created>
  <dcterms:modified xsi:type="dcterms:W3CDTF">2025-11-03T08:14:00Z</dcterms:modified>
</cp:coreProperties>
</file>