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2469"/>
        <w:gridCol w:w="1251"/>
        <w:gridCol w:w="1528"/>
        <w:gridCol w:w="2346"/>
        <w:gridCol w:w="1383"/>
        <w:gridCol w:w="2093"/>
        <w:gridCol w:w="2232"/>
      </w:tblGrid>
      <w:tr w:rsidR="00D211A3" w:rsidTr="00E75346">
        <w:trPr>
          <w:trHeight w:val="624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国家自然科学基金预算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制项目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决算表</w:t>
            </w:r>
          </w:p>
        </w:tc>
      </w:tr>
      <w:tr w:rsidR="00D211A3" w:rsidTr="00E75346">
        <w:trPr>
          <w:trHeight w:val="317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1A3" w:rsidRDefault="00D21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11A3" w:rsidTr="00E75346">
        <w:trPr>
          <w:trHeight w:val="317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1A3" w:rsidRDefault="00C361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项目批准号</w:t>
            </w:r>
          </w:p>
        </w:tc>
        <w:tc>
          <w:tcPr>
            <w:tcW w:w="18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1A3" w:rsidRDefault="00C361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项目负责人：</w:t>
            </w:r>
          </w:p>
        </w:tc>
        <w:tc>
          <w:tcPr>
            <w:tcW w:w="20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1A3" w:rsidRDefault="00C3612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金额单位：万元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累计支出数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结余数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结余占比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批准预算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后预算</w:t>
            </w:r>
            <w:proofErr w:type="gramEnd"/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11A3" w:rsidTr="00E75346">
        <w:trPr>
          <w:trHeight w:val="48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项目总经费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项目直接费用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、设备费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其中：设备购置费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、业务费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4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、劳务费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48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项目间接费用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1A3" w:rsidTr="00E75346">
        <w:trPr>
          <w:trHeight w:val="383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本表仅填列自然科学基金批准资助的项目经费决算情况，其他来源资金的经费决算情况不属于本表填报范围；</w:t>
            </w:r>
          </w:p>
        </w:tc>
      </w:tr>
      <w:tr w:rsidR="00D211A3" w:rsidTr="00E75346">
        <w:trPr>
          <w:trHeight w:val="6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1A3" w:rsidRDefault="00C3612D">
            <w:pPr>
              <w:widowControl/>
              <w:ind w:left="660" w:hangingChars="300" w:hanging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本表中（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）栏为系统自动生成，不需项目负责人填写；本表中（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栏列预算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调整数；本表中（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）栏填列项目的实际支出数；</w:t>
            </w:r>
          </w:p>
        </w:tc>
      </w:tr>
      <w:tr w:rsidR="00D211A3" w:rsidTr="00E75346">
        <w:trPr>
          <w:trHeight w:val="35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本表中第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行数值由系统自动生成，不需项目负责人填写；</w:t>
            </w:r>
            <w:bookmarkStart w:id="0" w:name="_GoBack"/>
            <w:bookmarkEnd w:id="0"/>
          </w:p>
        </w:tc>
      </w:tr>
      <w:tr w:rsidR="00D211A3" w:rsidTr="00E75346">
        <w:trPr>
          <w:trHeight w:val="31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1A3" w:rsidRDefault="00C3612D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“预算调整”栏请参照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《国家自然科学基金预算制项目决算表编制说明》中有关要求填列。</w:t>
            </w:r>
          </w:p>
        </w:tc>
      </w:tr>
    </w:tbl>
    <w:p w:rsidR="00D211A3" w:rsidRDefault="00D211A3"/>
    <w:p w:rsidR="00D211A3" w:rsidRDefault="00C3612D">
      <w:pPr>
        <w:jc w:val="center"/>
        <w:rPr>
          <w:rFonts w:eastAsia="仿宋"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lastRenderedPageBreak/>
        <w:t>项目</w:t>
      </w:r>
      <w:r>
        <w:rPr>
          <w:rFonts w:ascii="仿宋" w:eastAsia="仿宋" w:hAnsi="仿宋" w:cs="仿宋_GB2312" w:hint="eastAsia"/>
          <w:b/>
          <w:sz w:val="36"/>
          <w:szCs w:val="36"/>
        </w:rPr>
        <w:t>新旧</w:t>
      </w:r>
      <w:r>
        <w:rPr>
          <w:rFonts w:ascii="仿宋" w:eastAsia="仿宋" w:hAnsi="仿宋" w:cs="仿宋_GB2312" w:hint="eastAsia"/>
          <w:b/>
          <w:sz w:val="36"/>
          <w:szCs w:val="36"/>
        </w:rPr>
        <w:t>决算表科目衔接</w:t>
      </w:r>
      <w:r>
        <w:rPr>
          <w:rFonts w:ascii="仿宋" w:eastAsia="仿宋" w:hAnsi="仿宋" w:cs="仿宋_GB2312" w:hint="eastAsia"/>
          <w:b/>
          <w:sz w:val="36"/>
          <w:szCs w:val="36"/>
        </w:rPr>
        <w:t>及归类一览表（</w:t>
      </w:r>
      <w:r>
        <w:rPr>
          <w:rFonts w:ascii="仿宋" w:eastAsia="仿宋" w:hAnsi="仿宋" w:cs="仿宋_GB2312" w:hint="eastAsia"/>
          <w:b/>
          <w:sz w:val="36"/>
          <w:szCs w:val="36"/>
        </w:rPr>
        <w:t>202</w:t>
      </w:r>
      <w:r w:rsidR="00E75346">
        <w:rPr>
          <w:rFonts w:ascii="仿宋" w:eastAsia="仿宋" w:hAnsi="仿宋" w:cs="仿宋_GB2312"/>
          <w:b/>
          <w:sz w:val="36"/>
          <w:szCs w:val="36"/>
        </w:rPr>
        <w:t>2</w:t>
      </w:r>
      <w:r>
        <w:rPr>
          <w:rFonts w:ascii="仿宋" w:eastAsia="仿宋" w:hAnsi="仿宋" w:cs="仿宋_GB2312" w:hint="eastAsia"/>
          <w:b/>
          <w:sz w:val="36"/>
          <w:szCs w:val="36"/>
        </w:rPr>
        <w:t>年</w:t>
      </w:r>
      <w:r>
        <w:rPr>
          <w:rFonts w:ascii="仿宋" w:eastAsia="仿宋" w:hAnsi="仿宋" w:cs="仿宋_GB2312" w:hint="eastAsia"/>
          <w:b/>
          <w:sz w:val="36"/>
          <w:szCs w:val="36"/>
        </w:rPr>
        <w:t>）</w:t>
      </w:r>
    </w:p>
    <w:p w:rsidR="00D211A3" w:rsidRDefault="00D211A3"/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3836"/>
        <w:gridCol w:w="3499"/>
      </w:tblGrid>
      <w:tr w:rsidR="00D211A3">
        <w:trPr>
          <w:trHeight w:val="419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Cs w:val="21"/>
              </w:rPr>
              <w:t>旧表科目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Cs w:val="21"/>
              </w:rPr>
              <w:t>旧表对应新表科目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Cs w:val="21"/>
              </w:rPr>
              <w:t>新表科目</w:t>
            </w: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szCs w:val="21"/>
              </w:rPr>
              <w:t>、设备费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、设备费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szCs w:val="21"/>
              </w:rPr>
              <w:t>、设备费</w:t>
            </w:r>
          </w:p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其中：设备购置费</w:t>
            </w: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</w:t>
            </w:r>
            <w:r>
              <w:rPr>
                <w:rFonts w:ascii="仿宋" w:eastAsia="仿宋" w:hAnsi="仿宋" w:cs="仿宋_GB2312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szCs w:val="21"/>
              </w:rPr>
              <w:t>）设备购置费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其中：设备购置费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</w:t>
            </w:r>
            <w:r>
              <w:rPr>
                <w:rFonts w:ascii="仿宋" w:eastAsia="仿宋" w:hAnsi="仿宋" w:cs="仿宋_GB2312"/>
                <w:szCs w:val="21"/>
              </w:rPr>
              <w:t>2</w:t>
            </w:r>
            <w:r>
              <w:rPr>
                <w:rFonts w:ascii="仿宋" w:eastAsia="仿宋" w:hAnsi="仿宋" w:cs="仿宋_GB2312" w:hint="eastAsia"/>
                <w:szCs w:val="21"/>
              </w:rPr>
              <w:t>）设备试制费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</w:t>
            </w:r>
            <w:r>
              <w:rPr>
                <w:rFonts w:ascii="仿宋" w:eastAsia="仿宋" w:hAnsi="仿宋" w:cs="仿宋_GB2312"/>
                <w:szCs w:val="21"/>
              </w:rPr>
              <w:t>3</w:t>
            </w:r>
            <w:r>
              <w:rPr>
                <w:rFonts w:ascii="仿宋" w:eastAsia="仿宋" w:hAnsi="仿宋" w:cs="仿宋_GB2312" w:hint="eastAsia"/>
                <w:szCs w:val="21"/>
              </w:rPr>
              <w:t>）设备改造与租赁费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2</w:t>
            </w:r>
            <w:r>
              <w:rPr>
                <w:rFonts w:ascii="仿宋" w:eastAsia="仿宋" w:hAnsi="仿宋" w:cs="仿宋_GB2312" w:hint="eastAsia"/>
                <w:szCs w:val="21"/>
              </w:rPr>
              <w:t>、材料费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</w:t>
            </w:r>
            <w:r>
              <w:rPr>
                <w:rFonts w:ascii="仿宋" w:eastAsia="仿宋" w:hAnsi="仿宋" w:cs="仿宋_GB2312" w:hint="eastAsia"/>
                <w:szCs w:val="21"/>
              </w:rPr>
              <w:t>、业务费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</w:t>
            </w:r>
            <w:r>
              <w:rPr>
                <w:rFonts w:ascii="仿宋" w:eastAsia="仿宋" w:hAnsi="仿宋" w:cs="仿宋_GB2312" w:hint="eastAsia"/>
                <w:szCs w:val="21"/>
              </w:rPr>
              <w:t>、业务费</w:t>
            </w: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3</w:t>
            </w:r>
            <w:r>
              <w:rPr>
                <w:rFonts w:ascii="仿宋" w:eastAsia="仿宋" w:hAnsi="仿宋" w:cs="仿宋_GB2312" w:hint="eastAsia"/>
                <w:szCs w:val="21"/>
              </w:rPr>
              <w:t>、测试化验加工费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szCs w:val="21"/>
              </w:rPr>
              <w:t>、燃料动力费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5</w:t>
            </w:r>
            <w:r>
              <w:rPr>
                <w:rFonts w:ascii="仿宋" w:eastAsia="仿宋" w:hAnsi="仿宋" w:cs="仿宋_GB2312" w:hint="eastAsia"/>
                <w:szCs w:val="21"/>
              </w:rPr>
              <w:t>、会议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>
              <w:rPr>
                <w:rFonts w:ascii="仿宋" w:eastAsia="仿宋" w:hAnsi="仿宋" w:cs="仿宋_GB2312" w:hint="eastAsia"/>
                <w:szCs w:val="21"/>
              </w:rPr>
              <w:t>差旅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>
              <w:rPr>
                <w:rFonts w:ascii="仿宋" w:eastAsia="仿宋" w:hAnsi="仿宋" w:cs="仿宋_GB2312" w:hint="eastAsia"/>
                <w:szCs w:val="21"/>
              </w:rPr>
              <w:t>国际合作与交流费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552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/>
                <w:szCs w:val="21"/>
              </w:rPr>
              <w:t>6</w:t>
            </w:r>
            <w:r>
              <w:rPr>
                <w:rFonts w:ascii="仿宋" w:eastAsia="仿宋" w:hAnsi="仿宋" w:cs="仿宋_GB2312" w:hint="eastAsia"/>
                <w:szCs w:val="21"/>
              </w:rPr>
              <w:t>、出版</w:t>
            </w:r>
            <w:r>
              <w:rPr>
                <w:rFonts w:ascii="仿宋" w:eastAsia="仿宋" w:hAnsi="仿宋" w:cs="仿宋_GB2312"/>
                <w:szCs w:val="21"/>
              </w:rPr>
              <w:t>/</w:t>
            </w:r>
            <w:r>
              <w:rPr>
                <w:rFonts w:ascii="仿宋" w:eastAsia="仿宋" w:hAnsi="仿宋" w:cs="仿宋_GB2312" w:hint="eastAsia"/>
                <w:szCs w:val="21"/>
              </w:rPr>
              <w:t>文献</w:t>
            </w:r>
            <w:r>
              <w:rPr>
                <w:rFonts w:ascii="仿宋" w:eastAsia="仿宋" w:hAnsi="仿宋" w:cs="仿宋_GB2312"/>
                <w:szCs w:val="21"/>
              </w:rPr>
              <w:t>/</w:t>
            </w:r>
            <w:r>
              <w:rPr>
                <w:rFonts w:ascii="仿宋" w:eastAsia="仿宋" w:hAnsi="仿宋" w:cs="仿宋_GB2312" w:hint="eastAsia"/>
                <w:szCs w:val="21"/>
              </w:rPr>
              <w:t>信息传播</w:t>
            </w:r>
            <w:r>
              <w:rPr>
                <w:rFonts w:ascii="仿宋" w:eastAsia="仿宋" w:hAnsi="仿宋" w:cs="仿宋_GB2312"/>
                <w:szCs w:val="21"/>
              </w:rPr>
              <w:t>/</w:t>
            </w:r>
            <w:r>
              <w:rPr>
                <w:rFonts w:ascii="仿宋" w:eastAsia="仿宋" w:hAnsi="仿宋" w:cs="仿宋_GB2312" w:hint="eastAsia"/>
                <w:szCs w:val="21"/>
              </w:rPr>
              <w:t>知识产权事务费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7</w:t>
            </w:r>
            <w:r>
              <w:rPr>
                <w:rFonts w:ascii="仿宋" w:eastAsia="仿宋" w:hAnsi="仿宋" w:cs="仿宋_GB2312" w:hint="eastAsia"/>
                <w:szCs w:val="21"/>
              </w:rPr>
              <w:t>、其他支出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11A3">
        <w:trPr>
          <w:trHeight w:val="464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8</w:t>
            </w:r>
            <w:r>
              <w:rPr>
                <w:rFonts w:ascii="仿宋" w:eastAsia="仿宋" w:hAnsi="仿宋" w:cs="仿宋_GB2312" w:hint="eastAsia"/>
                <w:szCs w:val="21"/>
              </w:rPr>
              <w:t>、劳务费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、劳务费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1A3" w:rsidRDefault="00C3612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3</w:t>
            </w:r>
            <w:r>
              <w:rPr>
                <w:rFonts w:ascii="仿宋" w:eastAsia="仿宋" w:hAnsi="仿宋" w:cs="仿宋_GB2312" w:hint="eastAsia"/>
                <w:szCs w:val="21"/>
              </w:rPr>
              <w:t>、劳务费</w:t>
            </w:r>
          </w:p>
        </w:tc>
      </w:tr>
      <w:tr w:rsidR="00D211A3">
        <w:trPr>
          <w:trHeight w:val="488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C3612D">
            <w:pPr>
              <w:spacing w:line="240" w:lineRule="exac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9</w:t>
            </w:r>
            <w:r>
              <w:rPr>
                <w:rFonts w:ascii="仿宋" w:eastAsia="仿宋" w:hAnsi="仿宋" w:cs="仿宋_GB2312" w:hint="eastAsia"/>
                <w:szCs w:val="21"/>
              </w:rPr>
              <w:t>、专家咨询费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D211A3" w:rsidRDefault="00C3612D">
      <w:pPr>
        <w:spacing w:line="560" w:lineRule="exact"/>
        <w:ind w:leftChars="4" w:left="8" w:firstLineChars="200" w:firstLine="560"/>
      </w:pPr>
      <w:r>
        <w:rPr>
          <w:rFonts w:ascii="仿宋_GB2312" w:eastAsia="仿宋_GB2312" w:hAnsi="仿宋" w:hint="eastAsia"/>
          <w:sz w:val="28"/>
          <w:szCs w:val="28"/>
        </w:rPr>
        <w:t>决算数据以“万元”为单位，四舍五入精确到小数点后面四位。各类标准或单价以“元”为单位，四舍五入精确到个位。外币需按人民银行公布的即期汇率折合成人民币。</w:t>
      </w:r>
    </w:p>
    <w:sectPr w:rsidR="00D211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03"/>
    <w:rsid w:val="001527DB"/>
    <w:rsid w:val="003841FE"/>
    <w:rsid w:val="00AF3703"/>
    <w:rsid w:val="00BA65B9"/>
    <w:rsid w:val="00C3612D"/>
    <w:rsid w:val="00D211A3"/>
    <w:rsid w:val="00D96523"/>
    <w:rsid w:val="00E75346"/>
    <w:rsid w:val="02B250DA"/>
    <w:rsid w:val="10C55FD8"/>
    <w:rsid w:val="15C839AC"/>
    <w:rsid w:val="18D771F0"/>
    <w:rsid w:val="1B50328A"/>
    <w:rsid w:val="2F9C21A2"/>
    <w:rsid w:val="3049057C"/>
    <w:rsid w:val="3E047890"/>
    <w:rsid w:val="44957494"/>
    <w:rsid w:val="503240FF"/>
    <w:rsid w:val="75263FB5"/>
    <w:rsid w:val="77AC6C70"/>
    <w:rsid w:val="7CCE36AF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8568"/>
  <w15:docId w15:val="{7BBA96BB-F53D-45C2-92AC-7F756F9B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杨文科</dc:creator>
  <cp:lastModifiedBy>郭耿珊</cp:lastModifiedBy>
  <cp:revision>2</cp:revision>
  <dcterms:created xsi:type="dcterms:W3CDTF">2022-12-06T03:11:00Z</dcterms:created>
  <dcterms:modified xsi:type="dcterms:W3CDTF">2022-12-06T03:11:00Z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4B0CE0C2C6804318A01F0F790951294B</vt:lpwstr>
  </property>
</Properties>
</file>